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68D8" w14:textId="77777777" w:rsidR="00FC475A" w:rsidRPr="004A3367" w:rsidRDefault="00D825AF" w:rsidP="00D825AF">
      <w:pPr>
        <w:jc w:val="center"/>
        <w:rPr>
          <w:rFonts w:cs="Times New Roman"/>
          <w:b/>
          <w:bCs/>
          <w:szCs w:val="24"/>
        </w:rPr>
      </w:pPr>
      <w:r w:rsidRPr="004A3367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52"/>
        <w:gridCol w:w="1277"/>
        <w:gridCol w:w="7255"/>
      </w:tblGrid>
      <w:tr w:rsidR="00D825AF" w:rsidRPr="004A3367" w14:paraId="75DDF53F" w14:textId="77777777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6B1E975" w14:textId="77777777" w:rsidR="00D825AF" w:rsidRPr="004A3367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0" w:name="_Hlk52440721"/>
            <w:r w:rsidRPr="004A3367">
              <w:rPr>
                <w:rFonts w:cs="Times New Roman"/>
                <w:b/>
                <w:sz w:val="24"/>
                <w:szCs w:val="24"/>
              </w:rPr>
              <w:t>Kodprzedmiotu</w:t>
            </w:r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255EFD1" w14:textId="085614B1" w:rsidR="00D825AF" w:rsidRPr="004A3367" w:rsidRDefault="002F2AB1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0913.4.POŁ1.B.FAR</w:t>
            </w:r>
            <w:r w:rsidR="000128F3">
              <w:rPr>
                <w:rFonts w:cs="Times New Roman"/>
                <w:b/>
                <w:sz w:val="24"/>
                <w:szCs w:val="24"/>
              </w:rPr>
              <w:t>O</w:t>
            </w:r>
          </w:p>
        </w:tc>
      </w:tr>
      <w:tr w:rsidR="00D825AF" w:rsidRPr="004A3367" w14:paraId="08C79F4A" w14:textId="77777777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F16674C" w14:textId="77777777" w:rsidR="00D825AF" w:rsidRPr="004A3367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Nazwaprzedmiotu w języku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7985C0B9" w14:textId="77777777" w:rsidR="00D825AF" w:rsidRPr="004A3367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polskim</w:t>
            </w:r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1B3F6B8D" w14:textId="77777777" w:rsidR="002F2AB1" w:rsidRPr="004A3367" w:rsidRDefault="004A3367" w:rsidP="002855CE">
            <w:pPr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b/>
                <w:sz w:val="24"/>
                <w:szCs w:val="24"/>
                <w:lang w:val="pl-PL"/>
              </w:rPr>
              <w:t>FARMAKOLOGIA</w:t>
            </w:r>
          </w:p>
          <w:p w14:paraId="6B0DBAE4" w14:textId="77777777" w:rsidR="00D825AF" w:rsidRPr="004A3367" w:rsidRDefault="002F2AB1" w:rsidP="002855CE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3367">
              <w:rPr>
                <w:rFonts w:cs="Times New Roman"/>
                <w:b/>
                <w:i/>
                <w:sz w:val="24"/>
                <w:szCs w:val="24"/>
                <w:lang w:val="pl-PL"/>
              </w:rPr>
              <w:t>Pharmacology</w:t>
            </w:r>
          </w:p>
        </w:tc>
      </w:tr>
      <w:tr w:rsidR="00D825AF" w:rsidRPr="004A3367" w14:paraId="4CA43CE2" w14:textId="77777777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D368111" w14:textId="77777777" w:rsidR="00D825AF" w:rsidRPr="004A3367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F02694D" w14:textId="77777777" w:rsidR="00D825AF" w:rsidRPr="004A3367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angielskim</w:t>
            </w:r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A8EA030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53C09639" w14:textId="77777777" w:rsidR="00D825AF" w:rsidRPr="004A3367" w:rsidRDefault="00D825AF" w:rsidP="00D825AF">
      <w:pPr>
        <w:spacing w:line="240" w:lineRule="auto"/>
        <w:rPr>
          <w:rFonts w:cs="Times New Roman"/>
          <w:szCs w:val="24"/>
        </w:rPr>
      </w:pPr>
    </w:p>
    <w:p w14:paraId="1E4FE6AB" w14:textId="77777777" w:rsidR="00D825AF" w:rsidRPr="004A3367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4A3367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4A3367" w14:paraId="5583437C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A50FF6A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1.1. Kierunekstudiów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06388C9" w14:textId="77777777" w:rsidR="00D825AF" w:rsidRPr="004A3367" w:rsidRDefault="002F2AB1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Położnictwo</w:t>
            </w:r>
          </w:p>
        </w:tc>
      </w:tr>
      <w:tr w:rsidR="00D825AF" w:rsidRPr="004A3367" w14:paraId="3DE3306A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7C0DC4B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1.2. Forma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CCFE078" w14:textId="77777777" w:rsidR="00D825AF" w:rsidRPr="004A3367" w:rsidRDefault="002F2AB1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Stacjonarne</w:t>
            </w:r>
          </w:p>
        </w:tc>
      </w:tr>
      <w:tr w:rsidR="00D825AF" w:rsidRPr="004A3367" w14:paraId="6EE0012E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FC51DA9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1.3. Poziomstudiów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80FBD5A" w14:textId="77777777" w:rsidR="00D825AF" w:rsidRPr="004A3367" w:rsidRDefault="002F2AB1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I stopnia</w:t>
            </w:r>
          </w:p>
        </w:tc>
      </w:tr>
      <w:tr w:rsidR="00D825AF" w:rsidRPr="004A3367" w14:paraId="52AA25BC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29A3999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1.4. Profilstudiów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1A06E0A" w14:textId="77777777" w:rsidR="00D825AF" w:rsidRPr="004A3367" w:rsidRDefault="002F2AB1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praktyczny</w:t>
            </w:r>
          </w:p>
        </w:tc>
      </w:tr>
      <w:tr w:rsidR="00D825AF" w:rsidRPr="004A3367" w14:paraId="3B0446F4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4768EA9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1.5. Osobaprzygotowującakartęprzedmiotu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34BE2C8" w14:textId="77777777" w:rsidR="00D825AF" w:rsidRDefault="002F2AB1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 xml:space="preserve">dr n. o zdr. Agnieszka Wencel </w:t>
            </w:r>
            <w:r w:rsidR="004A3367">
              <w:rPr>
                <w:rFonts w:cs="Times New Roman"/>
                <w:sz w:val="24"/>
                <w:szCs w:val="24"/>
                <w:lang w:val="pl-PL"/>
              </w:rPr>
              <w:t>–</w:t>
            </w:r>
            <w:r w:rsidRPr="004A3367">
              <w:rPr>
                <w:rFonts w:cs="Times New Roman"/>
                <w:sz w:val="24"/>
                <w:szCs w:val="24"/>
                <w:lang w:val="pl-PL"/>
              </w:rPr>
              <w:t xml:space="preserve"> Wawrzeńczyk</w:t>
            </w:r>
          </w:p>
          <w:p w14:paraId="0147D007" w14:textId="77777777" w:rsidR="004A3367" w:rsidRPr="004A3367" w:rsidRDefault="004A3367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dr n. o zdr. Beata Szpak</w:t>
            </w:r>
          </w:p>
        </w:tc>
      </w:tr>
      <w:tr w:rsidR="00D825AF" w:rsidRPr="004A3367" w14:paraId="13CA050E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E22D124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1.6. Kontakt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8BE107F" w14:textId="77777777" w:rsidR="004A3367" w:rsidRPr="000128F3" w:rsidRDefault="004A3367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0128F3">
              <w:rPr>
                <w:rFonts w:cs="Times New Roman"/>
                <w:sz w:val="24"/>
                <w:szCs w:val="24"/>
                <w:lang w:val="pl-PL"/>
              </w:rPr>
              <w:t>Agnieszka Wencel- Wawrzeńczyk</w:t>
            </w:r>
          </w:p>
          <w:p w14:paraId="7E8B975F" w14:textId="77777777" w:rsidR="004A3367" w:rsidRPr="000128F3" w:rsidRDefault="004A3367" w:rsidP="004A3367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0128F3">
              <w:rPr>
                <w:rFonts w:cs="Times New Roman"/>
                <w:szCs w:val="24"/>
                <w:lang w:val="pl-PL"/>
              </w:rPr>
              <w:t>awencel@ujk.edu.pl</w:t>
            </w:r>
            <w:r w:rsidRPr="000128F3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</w:p>
          <w:p w14:paraId="4C3B2367" w14:textId="77777777" w:rsidR="004A3367" w:rsidRPr="004A3367" w:rsidRDefault="004A3367" w:rsidP="004A3367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Beata Szpak tel. 692113477</w:t>
            </w:r>
          </w:p>
        </w:tc>
      </w:tr>
    </w:tbl>
    <w:p w14:paraId="4830AD5F" w14:textId="77777777" w:rsidR="00D825AF" w:rsidRPr="004A3367" w:rsidRDefault="00D825AF" w:rsidP="00D825AF">
      <w:pPr>
        <w:spacing w:line="240" w:lineRule="auto"/>
        <w:rPr>
          <w:rFonts w:cs="Times New Roman"/>
          <w:szCs w:val="24"/>
        </w:rPr>
      </w:pPr>
    </w:p>
    <w:p w14:paraId="0E77F3B3" w14:textId="77777777" w:rsidR="00D825AF" w:rsidRPr="004A3367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4A3367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4A3367" w14:paraId="0FFB641F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CCD9DE" w14:textId="77777777" w:rsidR="00D825AF" w:rsidRPr="004A3367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2.1. Językwykładowy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FCEEA33" w14:textId="77777777" w:rsidR="00D825AF" w:rsidRPr="004A3367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j. polski</w:t>
            </w:r>
          </w:p>
        </w:tc>
      </w:tr>
      <w:tr w:rsidR="004A3367" w:rsidRPr="004A3367" w14:paraId="7C7810FD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3CB894" w14:textId="77777777" w:rsidR="004A3367" w:rsidRPr="000128F3" w:rsidRDefault="004A3367" w:rsidP="004A3367">
            <w:pPr>
              <w:spacing w:line="240" w:lineRule="auto"/>
              <w:jc w:val="left"/>
              <w:rPr>
                <w:rFonts w:cs="Times New Roman"/>
                <w:b/>
                <w:szCs w:val="24"/>
                <w:lang w:val="pl-PL"/>
              </w:rPr>
            </w:pPr>
            <w:r w:rsidRPr="000128F3">
              <w:rPr>
                <w:rFonts w:cs="Times New Roman"/>
                <w:b/>
                <w:szCs w:val="24"/>
                <w:lang w:val="pl-PL"/>
              </w:rPr>
              <w:t>2.2. Semestry, na których realizowany jest przedmiot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681CBE6" w14:textId="77777777" w:rsidR="004A3367" w:rsidRPr="004A3367" w:rsidRDefault="004A3367" w:rsidP="00A055D3">
            <w:pPr>
              <w:spacing w:line="240" w:lineRule="auto"/>
              <w:rPr>
                <w:rFonts w:cs="Times New Roman"/>
                <w:szCs w:val="24"/>
              </w:rPr>
            </w:pPr>
            <w:r w:rsidRPr="000128F3">
              <w:rPr>
                <w:rFonts w:cs="Times New Roman"/>
                <w:szCs w:val="24"/>
                <w:lang w:val="pl-PL"/>
              </w:rPr>
              <w:t xml:space="preserve"> </w:t>
            </w:r>
            <w:r>
              <w:rPr>
                <w:rFonts w:cs="Times New Roman"/>
                <w:szCs w:val="24"/>
              </w:rPr>
              <w:t>I</w:t>
            </w:r>
          </w:p>
        </w:tc>
      </w:tr>
      <w:tr w:rsidR="00D825AF" w:rsidRPr="004A3367" w14:paraId="6AFBB6EF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530C355" w14:textId="77777777" w:rsidR="00D825AF" w:rsidRPr="004A3367" w:rsidRDefault="004A3367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2.3</w:t>
            </w:r>
            <w:r w:rsidR="00D825AF" w:rsidRPr="004A3367">
              <w:rPr>
                <w:rFonts w:cs="Times New Roman"/>
                <w:b/>
                <w:sz w:val="24"/>
                <w:szCs w:val="24"/>
              </w:rPr>
              <w:t>. Wymaganiawstępne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AC24C73" w14:textId="77777777" w:rsidR="00D825AF" w:rsidRPr="004A3367" w:rsidRDefault="002F2AB1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Wiedza z zakresu fizjologii i biochemii</w:t>
            </w:r>
          </w:p>
        </w:tc>
      </w:tr>
    </w:tbl>
    <w:p w14:paraId="55A5E2E3" w14:textId="77777777" w:rsidR="00D825AF" w:rsidRPr="004A3367" w:rsidRDefault="00D825AF" w:rsidP="00D825AF">
      <w:pPr>
        <w:spacing w:line="240" w:lineRule="auto"/>
        <w:rPr>
          <w:rFonts w:cs="Times New Roman"/>
          <w:szCs w:val="24"/>
        </w:rPr>
      </w:pPr>
    </w:p>
    <w:p w14:paraId="57FE063D" w14:textId="77777777" w:rsidR="00D825AF" w:rsidRPr="004A3367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4A3367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3"/>
        <w:gridCol w:w="1130"/>
        <w:gridCol w:w="1691"/>
        <w:gridCol w:w="7190"/>
      </w:tblGrid>
      <w:tr w:rsidR="00D825AF" w:rsidRPr="004A3367" w14:paraId="0324B9D1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474241F4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3E907C7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DC4AD7" w14:textId="2E2A76A9" w:rsidR="00D825AF" w:rsidRDefault="002A03B5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 xml:space="preserve">WYKŁADY: </w:t>
            </w:r>
            <w:r w:rsidR="00011044">
              <w:rPr>
                <w:rFonts w:cs="Times New Roman"/>
                <w:sz w:val="24"/>
                <w:szCs w:val="24"/>
                <w:lang w:val="pl-PL"/>
              </w:rPr>
              <w:t>2</w:t>
            </w:r>
            <w:r>
              <w:rPr>
                <w:rFonts w:cs="Times New Roman"/>
                <w:sz w:val="24"/>
                <w:szCs w:val="24"/>
                <w:lang w:val="pl-PL"/>
              </w:rPr>
              <w:t>0 godzin, godziny niekontaktowe: 5</w:t>
            </w:r>
          </w:p>
          <w:p w14:paraId="772FE302" w14:textId="2FB4E63E" w:rsidR="002A03B5" w:rsidRPr="004A3367" w:rsidRDefault="002A03B5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 xml:space="preserve">ĆWICZENIA: </w:t>
            </w:r>
            <w:r w:rsidR="00011044">
              <w:rPr>
                <w:rFonts w:cs="Times New Roman"/>
                <w:sz w:val="24"/>
                <w:szCs w:val="24"/>
                <w:lang w:val="pl-PL"/>
              </w:rPr>
              <w:t>2</w:t>
            </w:r>
            <w:r>
              <w:rPr>
                <w:rFonts w:cs="Times New Roman"/>
                <w:sz w:val="24"/>
                <w:szCs w:val="24"/>
                <w:lang w:val="pl-PL"/>
              </w:rPr>
              <w:t>0</w:t>
            </w:r>
            <w:r w:rsidR="006308D6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pl-PL"/>
              </w:rPr>
              <w:t xml:space="preserve">godzin, godziny niekontaktowe </w:t>
            </w:r>
            <w:r w:rsidR="00011044">
              <w:rPr>
                <w:rFonts w:cs="Times New Roman"/>
                <w:sz w:val="24"/>
                <w:szCs w:val="24"/>
                <w:lang w:val="pl-PL"/>
              </w:rPr>
              <w:t>5</w:t>
            </w:r>
          </w:p>
        </w:tc>
      </w:tr>
      <w:tr w:rsidR="00D825AF" w:rsidRPr="004A3367" w14:paraId="458DEB7C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32F94498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FC94182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Miejscerealizacjizajęć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6E2CAE2" w14:textId="77777777" w:rsidR="00D825AF" w:rsidRPr="004A3367" w:rsidRDefault="002F2AB1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Pomieszczeniadydaktyczne Collegium Medicum</w:t>
            </w:r>
            <w:r w:rsidR="002A03B5">
              <w:rPr>
                <w:rFonts w:cs="Times New Roman"/>
                <w:sz w:val="24"/>
                <w:szCs w:val="24"/>
              </w:rPr>
              <w:t xml:space="preserve"> UJK</w:t>
            </w:r>
            <w:r w:rsidRPr="004A3367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825AF" w:rsidRPr="004A3367" w14:paraId="06615505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708FD467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8D463E2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Metodydydaktyczne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708C7AA" w14:textId="77777777" w:rsidR="002A03B5" w:rsidRDefault="002F2AB1" w:rsidP="002A03B5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 xml:space="preserve">Wykład – wykład informacyjny, </w:t>
            </w:r>
          </w:p>
          <w:p w14:paraId="56E0BA8B" w14:textId="77777777" w:rsidR="00D825AF" w:rsidRPr="004A3367" w:rsidRDefault="002A03B5" w:rsidP="002A03B5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Ć</w:t>
            </w:r>
            <w:r w:rsidR="002F2AB1" w:rsidRPr="004A3367">
              <w:rPr>
                <w:rFonts w:cs="Times New Roman"/>
                <w:sz w:val="24"/>
                <w:szCs w:val="24"/>
                <w:lang w:val="pl-PL"/>
              </w:rPr>
              <w:t>wiczenia – zadania problemowe, praca w grupach.</w:t>
            </w:r>
          </w:p>
        </w:tc>
      </w:tr>
      <w:tr w:rsidR="002F2AB1" w:rsidRPr="004A3367" w14:paraId="5CF841E1" w14:textId="77777777" w:rsidTr="002855CE">
        <w:trPr>
          <w:trHeight w:val="2171"/>
        </w:trPr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14:paraId="5F075138" w14:textId="77777777" w:rsidR="002F2AB1" w:rsidRPr="004A3367" w:rsidRDefault="002F2AB1" w:rsidP="002F2AB1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14:paraId="36C3B839" w14:textId="77777777" w:rsidR="002F2AB1" w:rsidRPr="004A3367" w:rsidRDefault="002F2AB1" w:rsidP="002F2AB1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Wykazliteratury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D7F253F" w14:textId="77777777" w:rsidR="002F2AB1" w:rsidRPr="004A3367" w:rsidRDefault="002F2AB1" w:rsidP="002F2AB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podstawowa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1C4A0C0" w14:textId="77777777" w:rsidR="002855CE" w:rsidRDefault="002855CE" w:rsidP="002A03B5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1.Danysz A, Buczko W. Kompendium farmakologii i farmakoterapii. Wydawnictwo Urban &amp; Partner. Wrocław 2016.</w:t>
            </w:r>
          </w:p>
          <w:p w14:paraId="4F57CECD" w14:textId="77777777" w:rsidR="002A03B5" w:rsidRPr="004A3367" w:rsidRDefault="002A03B5" w:rsidP="002A03B5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2.Olszanecki R, Wołkow P, Jawień J. Farmakologia. PZWL, Warszawa 2017.</w:t>
            </w:r>
          </w:p>
          <w:p w14:paraId="76A55B45" w14:textId="77777777" w:rsidR="00D924F0" w:rsidRPr="004A3367" w:rsidRDefault="002855CE" w:rsidP="002A03B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color w:val="000000"/>
                <w:sz w:val="24"/>
                <w:szCs w:val="24"/>
                <w:lang w:val="pl-PL"/>
              </w:rPr>
              <w:t>2.</w:t>
            </w:r>
            <w:r w:rsidR="00D924F0" w:rsidRPr="004A3367">
              <w:rPr>
                <w:rFonts w:cs="Times New Roman"/>
                <w:color w:val="000000"/>
                <w:sz w:val="24"/>
                <w:szCs w:val="24"/>
                <w:lang w:val="pl-PL"/>
              </w:rPr>
              <w:t>J</w:t>
            </w:r>
            <w:r w:rsidR="00D924F0" w:rsidRPr="004A3367">
              <w:rPr>
                <w:rFonts w:cs="Times New Roman"/>
                <w:sz w:val="24"/>
                <w:szCs w:val="24"/>
                <w:lang w:val="pl-PL"/>
              </w:rPr>
              <w:t xml:space="preserve">aniec W. Farmakologia w zarysie. Wydawnictwo PZWL. </w:t>
            </w:r>
            <w:r w:rsidRPr="004A3367">
              <w:rPr>
                <w:rFonts w:cs="Times New Roman"/>
                <w:sz w:val="24"/>
                <w:szCs w:val="24"/>
                <w:lang w:val="pl-PL"/>
              </w:rPr>
              <w:t xml:space="preserve">Warszawa </w:t>
            </w:r>
            <w:r w:rsidR="00D924F0" w:rsidRPr="004A3367">
              <w:rPr>
                <w:rFonts w:cs="Times New Roman"/>
                <w:sz w:val="24"/>
                <w:szCs w:val="24"/>
                <w:lang w:val="pl-PL"/>
              </w:rPr>
              <w:t>2005</w:t>
            </w:r>
            <w:r w:rsidR="00D924F0" w:rsidRPr="004A3367">
              <w:rPr>
                <w:rFonts w:cs="Times New Roman"/>
                <w:color w:val="000000"/>
                <w:sz w:val="24"/>
                <w:szCs w:val="24"/>
                <w:lang w:val="pl-PL"/>
              </w:rPr>
              <w:t>.</w:t>
            </w:r>
          </w:p>
          <w:p w14:paraId="40AB6D3D" w14:textId="77777777" w:rsidR="002855CE" w:rsidRPr="004A3367" w:rsidRDefault="002855CE" w:rsidP="002A03B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 w:rsidRPr="000128F3">
              <w:rPr>
                <w:rFonts w:cs="Times New Roman"/>
                <w:color w:val="000000"/>
                <w:sz w:val="24"/>
                <w:szCs w:val="24"/>
                <w:lang w:val="pl-PL"/>
              </w:rPr>
              <w:t>3.</w:t>
            </w:r>
            <w:r w:rsidR="00D924F0" w:rsidRPr="000128F3"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Rajtar – Cynke G. Farmakologia. Podręcznik dla studentów i absolwentów wydziałów pielęgniarstwa i nauk o zdrowiu Akademii Medycznych. </w:t>
            </w:r>
            <w:r w:rsidR="00D924F0" w:rsidRPr="004A3367">
              <w:rPr>
                <w:rFonts w:cs="Times New Roman"/>
                <w:color w:val="000000"/>
                <w:sz w:val="24"/>
                <w:szCs w:val="24"/>
                <w:lang w:val="pl-PL"/>
              </w:rPr>
              <w:t>Wydawnictwo PZWL. Warszawa 2015.</w:t>
            </w:r>
          </w:p>
          <w:p w14:paraId="0B8A8AB7" w14:textId="77777777" w:rsidR="002F2AB1" w:rsidRPr="004A3367" w:rsidRDefault="002855CE" w:rsidP="002A03B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color w:val="000000"/>
                <w:sz w:val="24"/>
                <w:szCs w:val="24"/>
                <w:lang w:val="pl-PL"/>
              </w:rPr>
              <w:t>4.</w:t>
            </w:r>
            <w:r w:rsidR="00D924F0" w:rsidRPr="004A3367">
              <w:rPr>
                <w:rFonts w:cs="Times New Roman"/>
                <w:color w:val="000000"/>
                <w:sz w:val="24"/>
                <w:szCs w:val="24"/>
                <w:lang w:val="pl-PL"/>
              </w:rPr>
              <w:t>Rajtar – CynkeG.Recepty. Zasady wystawiania. Wydawnictwo PZWL. Warszawa 2016.</w:t>
            </w:r>
          </w:p>
        </w:tc>
      </w:tr>
      <w:tr w:rsidR="002F2AB1" w:rsidRPr="004A3367" w14:paraId="00C0AE12" w14:textId="77777777" w:rsidTr="002855CE">
        <w:trPr>
          <w:trHeight w:val="56"/>
        </w:trPr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3B0445CE" w14:textId="77777777" w:rsidR="002F2AB1" w:rsidRPr="004A3367" w:rsidRDefault="002F2AB1" w:rsidP="002F2AB1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F6CD59" w14:textId="77777777" w:rsidR="002F2AB1" w:rsidRPr="004A3367" w:rsidRDefault="002F2AB1" w:rsidP="002F2AB1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0309D2E" w14:textId="77777777" w:rsidR="002F2AB1" w:rsidRPr="004A3367" w:rsidRDefault="002F2AB1" w:rsidP="002F2AB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uzupełniająca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40AE35A" w14:textId="77777777" w:rsidR="002F2AB1" w:rsidRPr="004A3367" w:rsidRDefault="002855CE" w:rsidP="002F2AB1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Janiec W.  Farmakodynamika. PZWL. Warszawa2008.</w:t>
            </w:r>
          </w:p>
        </w:tc>
      </w:tr>
    </w:tbl>
    <w:p w14:paraId="7AE288C1" w14:textId="77777777" w:rsidR="00D825AF" w:rsidRPr="004A3367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5FA5585C" w14:textId="77777777" w:rsidR="00D825AF" w:rsidRPr="004A3367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4A3367">
        <w:rPr>
          <w:rFonts w:cs="Times New Roman"/>
          <w:b/>
          <w:bCs/>
          <w:szCs w:val="24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85"/>
      </w:tblGrid>
      <w:tr w:rsidR="00D825AF" w:rsidRPr="004A3367" w14:paraId="48854E08" w14:textId="77777777" w:rsidTr="00D825AF">
        <w:tc>
          <w:tcPr>
            <w:tcW w:w="10485" w:type="dxa"/>
            <w:shd w:val="clear" w:color="auto" w:fill="FFFFFF" w:themeFill="background1"/>
          </w:tcPr>
          <w:p w14:paraId="653BBDBA" w14:textId="77777777" w:rsid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A3367">
              <w:rPr>
                <w:rFonts w:cs="Times New Roman"/>
                <w:b/>
                <w:bCs/>
                <w:sz w:val="24"/>
                <w:szCs w:val="24"/>
              </w:rPr>
              <w:t>4.1.Cele przedmiotu (</w:t>
            </w:r>
            <w:r w:rsidRPr="00474EE5">
              <w:rPr>
                <w:rFonts w:cs="Times New Roman"/>
                <w:b/>
                <w:bCs/>
                <w:i/>
                <w:sz w:val="24"/>
                <w:szCs w:val="24"/>
              </w:rPr>
              <w:t>z uwzględnieniem formy zajęć</w:t>
            </w:r>
            <w:r w:rsidRPr="004A3367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14:paraId="3FEA6F86" w14:textId="77777777" w:rsidR="00474EE5" w:rsidRPr="00474EE5" w:rsidRDefault="00474EE5" w:rsidP="00D825AF">
            <w:pPr>
              <w:spacing w:line="240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474EE5">
              <w:rPr>
                <w:rFonts w:cs="Times New Roman"/>
                <w:b/>
                <w:bCs/>
                <w:i/>
                <w:sz w:val="24"/>
                <w:szCs w:val="24"/>
              </w:rPr>
              <w:t>Wykłady</w:t>
            </w:r>
          </w:p>
          <w:p w14:paraId="1FC53130" w14:textId="77777777" w:rsidR="00B9644C" w:rsidRPr="00474EE5" w:rsidRDefault="00D825AF" w:rsidP="006308D6">
            <w:pPr>
              <w:spacing w:line="240" w:lineRule="auto"/>
              <w:ind w:right="537"/>
              <w:rPr>
                <w:rFonts w:eastAsia="Times New Roman"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C1</w:t>
            </w:r>
            <w:r w:rsidR="00474EE5">
              <w:rPr>
                <w:rFonts w:cs="Times New Roman"/>
                <w:sz w:val="24"/>
                <w:szCs w:val="24"/>
              </w:rPr>
              <w:t>.</w:t>
            </w:r>
            <w:r w:rsidR="001C63E3" w:rsidRPr="001C63E3">
              <w:rPr>
                <w:rFonts w:cs="Times New Roman"/>
                <w:sz w:val="24"/>
                <w:szCs w:val="24"/>
              </w:rPr>
              <w:t>Zapoznanie studentów</w:t>
            </w:r>
            <w:r w:rsidR="001C63E3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1C63E3">
              <w:rPr>
                <w:rFonts w:cs="Times New Roman"/>
                <w:sz w:val="24"/>
                <w:szCs w:val="24"/>
              </w:rPr>
              <w:t xml:space="preserve">z </w:t>
            </w:r>
            <w:r w:rsidR="00B9644C" w:rsidRPr="00474EE5">
              <w:rPr>
                <w:rFonts w:cs="Times New Roman"/>
                <w:sz w:val="24"/>
                <w:szCs w:val="24"/>
              </w:rPr>
              <w:t>poszczególn</w:t>
            </w:r>
            <w:r w:rsidR="001C63E3">
              <w:rPr>
                <w:rFonts w:cs="Times New Roman"/>
                <w:sz w:val="24"/>
                <w:szCs w:val="24"/>
              </w:rPr>
              <w:t>ymi</w:t>
            </w:r>
            <w:r w:rsidR="00B9644C" w:rsidRPr="00474EE5">
              <w:rPr>
                <w:rFonts w:cs="Times New Roman"/>
                <w:sz w:val="24"/>
                <w:szCs w:val="24"/>
              </w:rPr>
              <w:t xml:space="preserve"> g</w:t>
            </w:r>
            <w:r w:rsidR="001C63E3">
              <w:rPr>
                <w:rFonts w:cs="Times New Roman"/>
                <w:sz w:val="24"/>
                <w:szCs w:val="24"/>
              </w:rPr>
              <w:t>rupami</w:t>
            </w:r>
            <w:r w:rsidR="00B9644C" w:rsidRPr="00474EE5">
              <w:rPr>
                <w:rFonts w:cs="Times New Roman"/>
                <w:sz w:val="24"/>
                <w:szCs w:val="24"/>
              </w:rPr>
              <w:t xml:space="preserve"> leków oraz mechanizm</w:t>
            </w:r>
            <w:r w:rsidR="001C63E3">
              <w:rPr>
                <w:rFonts w:cs="Times New Roman"/>
                <w:sz w:val="24"/>
                <w:szCs w:val="24"/>
              </w:rPr>
              <w:t>em ich</w:t>
            </w:r>
            <w:r w:rsidR="00B9644C" w:rsidRPr="00474EE5">
              <w:rPr>
                <w:rFonts w:cs="Times New Roman"/>
                <w:sz w:val="24"/>
                <w:szCs w:val="24"/>
              </w:rPr>
              <w:t xml:space="preserve"> działania.</w:t>
            </w:r>
          </w:p>
          <w:p w14:paraId="6AFCB92E" w14:textId="77777777" w:rsidR="00D825AF" w:rsidRDefault="00B9644C" w:rsidP="006308D6">
            <w:pPr>
              <w:spacing w:before="2" w:line="240" w:lineRule="auto"/>
              <w:ind w:right="537"/>
              <w:jc w:val="left"/>
              <w:rPr>
                <w:rFonts w:cs="Times New Roman"/>
                <w:sz w:val="24"/>
                <w:szCs w:val="24"/>
              </w:rPr>
            </w:pPr>
            <w:r w:rsidRPr="00474EE5">
              <w:rPr>
                <w:rFonts w:cs="Times New Roman"/>
                <w:sz w:val="24"/>
                <w:szCs w:val="24"/>
              </w:rPr>
              <w:t>C2</w:t>
            </w:r>
            <w:r w:rsidRPr="00474EE5">
              <w:rPr>
                <w:rFonts w:cs="Times New Roman"/>
                <w:b/>
                <w:sz w:val="24"/>
                <w:szCs w:val="24"/>
              </w:rPr>
              <w:t>.</w:t>
            </w:r>
            <w:r w:rsidR="00474EE5" w:rsidRPr="00474EE5">
              <w:rPr>
                <w:rFonts w:cs="Times New Roman"/>
                <w:sz w:val="24"/>
                <w:szCs w:val="24"/>
              </w:rPr>
              <w:t xml:space="preserve"> </w:t>
            </w:r>
            <w:r w:rsidR="001C63E3">
              <w:rPr>
                <w:rFonts w:cs="Times New Roman"/>
                <w:sz w:val="24"/>
                <w:szCs w:val="24"/>
              </w:rPr>
              <w:t>Zapoznanie z</w:t>
            </w:r>
            <w:r w:rsidR="00474EE5">
              <w:rPr>
                <w:rFonts w:cs="Times New Roman"/>
                <w:sz w:val="24"/>
                <w:szCs w:val="24"/>
              </w:rPr>
              <w:t xml:space="preserve"> szczególn</w:t>
            </w:r>
            <w:r w:rsidR="001C63E3">
              <w:rPr>
                <w:rFonts w:cs="Times New Roman"/>
                <w:sz w:val="24"/>
                <w:szCs w:val="24"/>
              </w:rPr>
              <w:t>ym</w:t>
            </w:r>
            <w:r w:rsidR="00474EE5">
              <w:rPr>
                <w:rFonts w:cs="Times New Roman"/>
                <w:sz w:val="24"/>
                <w:szCs w:val="24"/>
              </w:rPr>
              <w:t xml:space="preserve"> zastosowanie</w:t>
            </w:r>
            <w:r w:rsidR="001C63E3">
              <w:rPr>
                <w:rFonts w:cs="Times New Roman"/>
                <w:sz w:val="24"/>
                <w:szCs w:val="24"/>
              </w:rPr>
              <w:t>m</w:t>
            </w:r>
            <w:r w:rsidR="00474EE5">
              <w:rPr>
                <w:rFonts w:cs="Times New Roman"/>
                <w:sz w:val="24"/>
                <w:szCs w:val="24"/>
              </w:rPr>
              <w:t xml:space="preserve"> i mechanizm</w:t>
            </w:r>
            <w:r w:rsidR="001C63E3">
              <w:rPr>
                <w:rFonts w:cs="Times New Roman"/>
                <w:sz w:val="24"/>
                <w:szCs w:val="24"/>
              </w:rPr>
              <w:t>em</w:t>
            </w:r>
            <w:r w:rsidR="00474EE5">
              <w:rPr>
                <w:rFonts w:cs="Times New Roman"/>
                <w:sz w:val="24"/>
                <w:szCs w:val="24"/>
              </w:rPr>
              <w:t xml:space="preserve"> działania poszczególnych grup leków w położnictwie i neonatologii.</w:t>
            </w:r>
          </w:p>
          <w:p w14:paraId="7C590322" w14:textId="77777777" w:rsidR="001C63E3" w:rsidRDefault="001C63E3" w:rsidP="006308D6">
            <w:pPr>
              <w:spacing w:before="2" w:line="240" w:lineRule="auto"/>
              <w:ind w:right="537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C3. Zapoznanie z niepożądanymi działaniami substancji farmakologicznych.</w:t>
            </w:r>
          </w:p>
          <w:p w14:paraId="7DDA1F11" w14:textId="77777777" w:rsidR="00474EE5" w:rsidRDefault="00474EE5" w:rsidP="006308D6">
            <w:pPr>
              <w:spacing w:before="2" w:line="240" w:lineRule="auto"/>
              <w:ind w:right="537"/>
              <w:jc w:val="left"/>
              <w:rPr>
                <w:rFonts w:cs="Times New Roman"/>
                <w:sz w:val="24"/>
                <w:szCs w:val="24"/>
              </w:rPr>
            </w:pPr>
          </w:p>
          <w:p w14:paraId="33E6C8C9" w14:textId="77777777" w:rsidR="00474EE5" w:rsidRDefault="00474EE5" w:rsidP="006308D6">
            <w:pPr>
              <w:spacing w:before="2" w:line="240" w:lineRule="auto"/>
              <w:ind w:right="537"/>
              <w:rPr>
                <w:rFonts w:cs="Times New Roman"/>
                <w:b/>
                <w:i/>
                <w:sz w:val="24"/>
                <w:szCs w:val="24"/>
              </w:rPr>
            </w:pPr>
            <w:r w:rsidRPr="00474EE5">
              <w:rPr>
                <w:rFonts w:cs="Times New Roman"/>
                <w:b/>
                <w:i/>
                <w:sz w:val="24"/>
                <w:szCs w:val="24"/>
              </w:rPr>
              <w:t>Ćwiczenia</w:t>
            </w:r>
          </w:p>
          <w:p w14:paraId="37B1995E" w14:textId="77777777" w:rsidR="00474EE5" w:rsidRDefault="00474EE5" w:rsidP="006308D6">
            <w:pPr>
              <w:spacing w:before="2" w:line="240" w:lineRule="auto"/>
              <w:ind w:right="53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C1. </w:t>
            </w:r>
            <w:r w:rsidR="001C63E3">
              <w:rPr>
                <w:rFonts w:cs="Times New Roman"/>
                <w:sz w:val="24"/>
                <w:szCs w:val="24"/>
              </w:rPr>
              <w:t>Przygotowanie studentów do posługiwania się fachowym nazewnictwem farmakologicznym.</w:t>
            </w:r>
          </w:p>
          <w:p w14:paraId="33557687" w14:textId="77777777" w:rsidR="001C63E3" w:rsidRDefault="001C63E3" w:rsidP="006308D6">
            <w:pPr>
              <w:spacing w:before="2" w:line="240" w:lineRule="auto"/>
              <w:ind w:right="53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C2. Wdrożenie umiejętności przygotowywania formuł recepturowych.</w:t>
            </w:r>
          </w:p>
          <w:p w14:paraId="70B0E88A" w14:textId="77777777" w:rsidR="004925E9" w:rsidRDefault="004925E9" w:rsidP="006308D6">
            <w:pPr>
              <w:spacing w:before="2" w:line="240" w:lineRule="auto"/>
              <w:ind w:right="53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C3. Przygotowanie studentów do korzystania z baz informatycznych dotyczących farmakologii.</w:t>
            </w:r>
          </w:p>
          <w:p w14:paraId="4DD5EB9F" w14:textId="77777777" w:rsidR="001C63E3" w:rsidRDefault="001C63E3" w:rsidP="001C63E3">
            <w:pPr>
              <w:spacing w:before="2" w:line="207" w:lineRule="exact"/>
              <w:ind w:right="537"/>
              <w:rPr>
                <w:rFonts w:cs="Times New Roman"/>
                <w:sz w:val="24"/>
                <w:szCs w:val="24"/>
              </w:rPr>
            </w:pPr>
          </w:p>
          <w:p w14:paraId="22BD0569" w14:textId="77777777" w:rsidR="004925E9" w:rsidRPr="00474EE5" w:rsidRDefault="004925E9" w:rsidP="001C63E3">
            <w:pPr>
              <w:spacing w:before="2" w:line="207" w:lineRule="exact"/>
              <w:ind w:right="537"/>
              <w:rPr>
                <w:rFonts w:cs="Times New Roman"/>
                <w:sz w:val="24"/>
                <w:szCs w:val="24"/>
              </w:rPr>
            </w:pPr>
          </w:p>
        </w:tc>
      </w:tr>
      <w:tr w:rsidR="00D825AF" w:rsidRPr="004A3367" w14:paraId="091C66E4" w14:textId="77777777" w:rsidTr="00D825AF">
        <w:tc>
          <w:tcPr>
            <w:tcW w:w="10485" w:type="dxa"/>
            <w:shd w:val="clear" w:color="auto" w:fill="FFFFFF" w:themeFill="background1"/>
          </w:tcPr>
          <w:p w14:paraId="3D0F6E49" w14:textId="77777777" w:rsidR="004925E9" w:rsidRDefault="00D825AF" w:rsidP="004925E9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A3367">
              <w:rPr>
                <w:rFonts w:cs="Times New Roman"/>
                <w:b/>
                <w:bCs/>
                <w:sz w:val="24"/>
                <w:szCs w:val="24"/>
              </w:rPr>
              <w:lastRenderedPageBreak/>
              <w:t>4.2. Treści programowe</w:t>
            </w:r>
            <w:r w:rsidR="004925E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4925E9" w:rsidRPr="004A3367"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 w:rsidR="004925E9" w:rsidRPr="00474EE5">
              <w:rPr>
                <w:rFonts w:cs="Times New Roman"/>
                <w:b/>
                <w:bCs/>
                <w:i/>
                <w:sz w:val="24"/>
                <w:szCs w:val="24"/>
              </w:rPr>
              <w:t>z uwzględnieniem formy zajęć</w:t>
            </w:r>
            <w:r w:rsidR="004925E9" w:rsidRPr="004A3367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14:paraId="1406B725" w14:textId="77777777" w:rsidR="00D825AF" w:rsidRPr="004925E9" w:rsidRDefault="004925E9" w:rsidP="00D825AF">
            <w:pPr>
              <w:spacing w:line="240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4925E9">
              <w:rPr>
                <w:rFonts w:cs="Times New Roman"/>
                <w:b/>
                <w:bCs/>
                <w:i/>
                <w:sz w:val="24"/>
                <w:szCs w:val="24"/>
              </w:rPr>
              <w:t>Wykłady</w:t>
            </w:r>
          </w:p>
          <w:p w14:paraId="60ACCB00" w14:textId="77777777" w:rsidR="00092FFB" w:rsidRPr="006308D6" w:rsidRDefault="00092FFB" w:rsidP="00453BBB">
            <w:pPr>
              <w:pStyle w:val="Tekstpodstawowy"/>
              <w:numPr>
                <w:ilvl w:val="0"/>
                <w:numId w:val="8"/>
              </w:numPr>
              <w:spacing w:before="0" w:line="276" w:lineRule="auto"/>
              <w:ind w:right="537"/>
              <w:rPr>
                <w:rFonts w:cs="Times New Roman"/>
                <w:b w:val="0"/>
                <w:bCs w:val="0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b w:val="0"/>
                <w:bCs w:val="0"/>
                <w:sz w:val="24"/>
                <w:szCs w:val="24"/>
                <w:lang w:val="pl-PL"/>
              </w:rPr>
              <w:t>1</w:t>
            </w:r>
            <w:r w:rsidRPr="006308D6">
              <w:rPr>
                <w:rFonts w:cs="Times New Roman"/>
                <w:b w:val="0"/>
                <w:bCs w:val="0"/>
                <w:sz w:val="24"/>
                <w:szCs w:val="24"/>
                <w:lang w:val="pl-PL"/>
              </w:rPr>
              <w:t>.Pojęcia stosowane w farmakologii. Grupy leków. Mechanizm działania substancji leczniczych. Interakcje między lekami.</w:t>
            </w:r>
          </w:p>
          <w:p w14:paraId="5FF4A08E" w14:textId="77777777" w:rsidR="00092FFB" w:rsidRPr="006308D6" w:rsidRDefault="00092FFB" w:rsidP="00453BBB">
            <w:pPr>
              <w:pStyle w:val="Tekstpodstawowy"/>
              <w:numPr>
                <w:ilvl w:val="0"/>
                <w:numId w:val="8"/>
              </w:numPr>
              <w:spacing w:before="0" w:line="276" w:lineRule="auto"/>
              <w:ind w:right="537"/>
              <w:rPr>
                <w:rFonts w:cs="Times New Roman"/>
                <w:b w:val="0"/>
                <w:bCs w:val="0"/>
                <w:sz w:val="24"/>
                <w:szCs w:val="24"/>
                <w:lang w:val="pl-PL"/>
              </w:rPr>
            </w:pPr>
            <w:r w:rsidRPr="006308D6">
              <w:rPr>
                <w:rFonts w:cs="Times New Roman"/>
                <w:b w:val="0"/>
                <w:bCs w:val="0"/>
                <w:sz w:val="24"/>
                <w:szCs w:val="24"/>
                <w:lang w:val="pl-PL"/>
              </w:rPr>
              <w:t xml:space="preserve">Recepta – zasady wypisywania leków i środków spożywczych specjalnego przeznaczenia żywieniowego oraz podstawa prawna </w:t>
            </w:r>
          </w:p>
          <w:p w14:paraId="46C05475" w14:textId="77777777" w:rsidR="00092FFB" w:rsidRPr="006308D6" w:rsidRDefault="00092FFB" w:rsidP="00453BBB">
            <w:pPr>
              <w:pStyle w:val="Tekstpodstawowy"/>
              <w:numPr>
                <w:ilvl w:val="0"/>
                <w:numId w:val="8"/>
              </w:numPr>
              <w:spacing w:before="0" w:line="276" w:lineRule="auto"/>
              <w:ind w:right="537"/>
              <w:rPr>
                <w:rFonts w:cs="Times New Roman"/>
                <w:b w:val="0"/>
                <w:bCs w:val="0"/>
                <w:sz w:val="24"/>
                <w:szCs w:val="24"/>
                <w:lang w:val="pl-PL"/>
              </w:rPr>
            </w:pPr>
            <w:r w:rsidRPr="006308D6">
              <w:rPr>
                <w:rFonts w:cs="Times New Roman"/>
                <w:b w:val="0"/>
                <w:bCs w:val="0"/>
                <w:sz w:val="24"/>
                <w:szCs w:val="24"/>
                <w:lang w:val="pl-PL"/>
              </w:rPr>
              <w:t xml:space="preserve">Łagodzenie bólu - leki p/bólowe, p/gorączkowe i p/zapalne. Opioidowe leki p/bólowe. </w:t>
            </w:r>
            <w:r w:rsidRPr="006308D6">
              <w:rPr>
                <w:rFonts w:cs="Times New Roman"/>
                <w:b w:val="0"/>
                <w:bCs w:val="0"/>
                <w:sz w:val="24"/>
                <w:szCs w:val="24"/>
                <w:lang w:val="pl-PL"/>
              </w:rPr>
              <w:br/>
              <w:t xml:space="preserve">Ból neuropatyczny. </w:t>
            </w:r>
          </w:p>
          <w:p w14:paraId="5B74E36B" w14:textId="77777777" w:rsidR="00092FFB" w:rsidRPr="006308D6" w:rsidRDefault="00092FFB" w:rsidP="00453BBB">
            <w:pPr>
              <w:pStyle w:val="Tekstpodstawowy"/>
              <w:numPr>
                <w:ilvl w:val="0"/>
                <w:numId w:val="8"/>
              </w:numPr>
              <w:spacing w:before="0" w:line="276" w:lineRule="auto"/>
              <w:ind w:right="537"/>
              <w:rPr>
                <w:rFonts w:cs="Times New Roman"/>
                <w:b w:val="0"/>
                <w:bCs w:val="0"/>
                <w:sz w:val="24"/>
                <w:szCs w:val="24"/>
                <w:lang w:val="pl-PL"/>
              </w:rPr>
            </w:pPr>
            <w:r w:rsidRPr="006308D6">
              <w:rPr>
                <w:rFonts w:cs="Times New Roman"/>
                <w:b w:val="0"/>
                <w:bCs w:val="0"/>
                <w:sz w:val="24"/>
                <w:szCs w:val="24"/>
                <w:lang w:val="pl-PL"/>
              </w:rPr>
              <w:t xml:space="preserve">Łagodzenie bólu  - środki znieczulające miejscowo i ogólnie. Glikokortykosteroidy. </w:t>
            </w:r>
          </w:p>
          <w:p w14:paraId="2E4574B0" w14:textId="77777777" w:rsidR="00092FFB" w:rsidRPr="006308D6" w:rsidRDefault="00092FFB" w:rsidP="00453BBB">
            <w:pPr>
              <w:pStyle w:val="Tekstpodstawowy"/>
              <w:numPr>
                <w:ilvl w:val="0"/>
                <w:numId w:val="8"/>
              </w:numPr>
              <w:spacing w:before="0" w:line="276" w:lineRule="auto"/>
              <w:ind w:right="537"/>
              <w:rPr>
                <w:rFonts w:cs="Times New Roman"/>
                <w:b w:val="0"/>
                <w:bCs w:val="0"/>
                <w:sz w:val="24"/>
                <w:szCs w:val="24"/>
                <w:lang w:val="pl-PL"/>
              </w:rPr>
            </w:pPr>
            <w:r w:rsidRPr="006308D6">
              <w:rPr>
                <w:rFonts w:cs="Times New Roman"/>
                <w:b w:val="0"/>
                <w:bCs w:val="0"/>
                <w:sz w:val="24"/>
                <w:szCs w:val="24"/>
                <w:lang w:val="pl-PL"/>
              </w:rPr>
              <w:t>Zwalczanie infekcji – antybiotyki, chemioterapeutyki, leki p/grzybicze i p/wirusowe.</w:t>
            </w:r>
          </w:p>
          <w:p w14:paraId="399A3E3C" w14:textId="77777777" w:rsidR="00092FFB" w:rsidRPr="006308D6" w:rsidRDefault="00092FFB" w:rsidP="00453BBB">
            <w:pPr>
              <w:pStyle w:val="Tekstpodstawowy"/>
              <w:numPr>
                <w:ilvl w:val="0"/>
                <w:numId w:val="8"/>
              </w:numPr>
              <w:spacing w:before="0" w:line="276" w:lineRule="auto"/>
              <w:ind w:right="537"/>
              <w:rPr>
                <w:rFonts w:cs="Times New Roman"/>
                <w:b w:val="0"/>
                <w:bCs w:val="0"/>
                <w:sz w:val="24"/>
                <w:szCs w:val="24"/>
                <w:lang w:val="pl-PL"/>
              </w:rPr>
            </w:pPr>
            <w:r w:rsidRPr="006308D6">
              <w:rPr>
                <w:rFonts w:cs="Times New Roman"/>
                <w:b w:val="0"/>
                <w:bCs w:val="0"/>
                <w:sz w:val="24"/>
                <w:szCs w:val="24"/>
                <w:lang w:val="pl-PL"/>
              </w:rPr>
              <w:t>Leki działające miejscowo: rozgrzewające, chłodzące, keratolityczne, odkażające oraz wyjaławiające.</w:t>
            </w:r>
          </w:p>
          <w:p w14:paraId="6D524369" w14:textId="77777777" w:rsidR="00092FFB" w:rsidRPr="00453BBB" w:rsidRDefault="00092FFB" w:rsidP="00453BBB">
            <w:pPr>
              <w:pStyle w:val="Tekstpodstawowy"/>
              <w:numPr>
                <w:ilvl w:val="0"/>
                <w:numId w:val="8"/>
              </w:numPr>
              <w:spacing w:before="0" w:line="276" w:lineRule="auto"/>
              <w:ind w:right="537"/>
              <w:rPr>
                <w:rFonts w:cs="Times New Roman"/>
                <w:b w:val="0"/>
                <w:bCs w:val="0"/>
                <w:sz w:val="24"/>
                <w:szCs w:val="24"/>
                <w:lang w:val="pl-PL"/>
              </w:rPr>
            </w:pPr>
            <w:r w:rsidRPr="00453BBB">
              <w:rPr>
                <w:rFonts w:cs="Times New Roman"/>
                <w:b w:val="0"/>
                <w:bCs w:val="0"/>
                <w:sz w:val="24"/>
                <w:szCs w:val="24"/>
                <w:lang w:val="pl-PL"/>
              </w:rPr>
              <w:t>Leki działające na mięśnie gładkie i szkieletowe oraz na przekaźnictwo nerwowo-mięśniowe.</w:t>
            </w:r>
          </w:p>
          <w:p w14:paraId="07F0F528" w14:textId="77777777" w:rsidR="00092FFB" w:rsidRPr="00453BBB" w:rsidRDefault="00092FFB" w:rsidP="00453BBB">
            <w:pPr>
              <w:pStyle w:val="Akapitzlist"/>
              <w:numPr>
                <w:ilvl w:val="0"/>
                <w:numId w:val="8"/>
              </w:numPr>
              <w:spacing w:before="6" w:line="276" w:lineRule="auto"/>
              <w:rPr>
                <w:rFonts w:cs="Times New Roman"/>
                <w:sz w:val="24"/>
                <w:szCs w:val="24"/>
              </w:rPr>
            </w:pPr>
            <w:r w:rsidRPr="00453BBB">
              <w:rPr>
                <w:rFonts w:cs="Times New Roman"/>
                <w:sz w:val="24"/>
                <w:szCs w:val="24"/>
              </w:rPr>
              <w:t>8.Farmakologia ośrodkowego i obwodowego układu nerwowego.</w:t>
            </w:r>
          </w:p>
          <w:p w14:paraId="41F9A31F" w14:textId="77777777" w:rsidR="00092FFB" w:rsidRPr="00453BBB" w:rsidRDefault="00092FFB" w:rsidP="00453BBB">
            <w:pPr>
              <w:pStyle w:val="Akapitzlist"/>
              <w:numPr>
                <w:ilvl w:val="0"/>
                <w:numId w:val="8"/>
              </w:numPr>
              <w:spacing w:before="6" w:line="276" w:lineRule="auto"/>
              <w:rPr>
                <w:rFonts w:cs="Times New Roman"/>
                <w:sz w:val="24"/>
                <w:szCs w:val="24"/>
              </w:rPr>
            </w:pPr>
            <w:r w:rsidRPr="00453BBB">
              <w:rPr>
                <w:rFonts w:cs="Times New Roman"/>
                <w:sz w:val="24"/>
                <w:szCs w:val="24"/>
              </w:rPr>
              <w:t>Farmakologia układu krążenia.</w:t>
            </w:r>
          </w:p>
          <w:p w14:paraId="20F3C0D1" w14:textId="77777777" w:rsidR="00092FFB" w:rsidRPr="00453BBB" w:rsidRDefault="00092FFB" w:rsidP="00453BBB">
            <w:pPr>
              <w:pStyle w:val="Akapitzlist"/>
              <w:numPr>
                <w:ilvl w:val="0"/>
                <w:numId w:val="8"/>
              </w:numPr>
              <w:spacing w:before="6" w:line="276" w:lineRule="auto"/>
              <w:rPr>
                <w:rFonts w:cs="Times New Roman"/>
                <w:sz w:val="24"/>
                <w:szCs w:val="24"/>
              </w:rPr>
            </w:pPr>
            <w:r w:rsidRPr="00453BBB">
              <w:rPr>
                <w:rFonts w:cs="Times New Roman"/>
                <w:sz w:val="24"/>
                <w:szCs w:val="24"/>
              </w:rPr>
              <w:t>Farmakologia układu oddechowego.</w:t>
            </w:r>
          </w:p>
          <w:p w14:paraId="4238E2A0" w14:textId="77777777" w:rsidR="00092FFB" w:rsidRPr="00453BBB" w:rsidRDefault="00092FFB" w:rsidP="00453BBB">
            <w:pPr>
              <w:pStyle w:val="Akapitzlist"/>
              <w:numPr>
                <w:ilvl w:val="0"/>
                <w:numId w:val="8"/>
              </w:numPr>
              <w:spacing w:before="6" w:line="276" w:lineRule="auto"/>
              <w:rPr>
                <w:rFonts w:cs="Times New Roman"/>
                <w:sz w:val="24"/>
                <w:szCs w:val="24"/>
              </w:rPr>
            </w:pPr>
            <w:r w:rsidRPr="00453BBB">
              <w:rPr>
                <w:rFonts w:cs="Times New Roman"/>
                <w:sz w:val="24"/>
                <w:szCs w:val="24"/>
              </w:rPr>
              <w:t>Farmakologia układu  moczowego.</w:t>
            </w:r>
          </w:p>
          <w:p w14:paraId="1B5ADFA8" w14:textId="77777777" w:rsidR="00092FFB" w:rsidRPr="00453BBB" w:rsidRDefault="00092FFB" w:rsidP="00453BBB">
            <w:pPr>
              <w:pStyle w:val="Akapitzlist"/>
              <w:numPr>
                <w:ilvl w:val="0"/>
                <w:numId w:val="8"/>
              </w:numPr>
              <w:spacing w:before="6" w:line="276" w:lineRule="auto"/>
              <w:rPr>
                <w:rFonts w:cs="Times New Roman"/>
                <w:sz w:val="24"/>
                <w:szCs w:val="24"/>
              </w:rPr>
            </w:pPr>
            <w:r w:rsidRPr="00453BBB">
              <w:rPr>
                <w:rFonts w:cs="Times New Roman"/>
                <w:sz w:val="24"/>
                <w:szCs w:val="24"/>
              </w:rPr>
              <w:t>Farmakologia przewodu pokarmowego oraz gruczołów wydzielania wewnętrznego.</w:t>
            </w:r>
          </w:p>
          <w:p w14:paraId="0842E71B" w14:textId="77777777" w:rsidR="00092FFB" w:rsidRPr="00453BBB" w:rsidRDefault="00092FFB" w:rsidP="00453BBB">
            <w:pPr>
              <w:pStyle w:val="Akapitzlist"/>
              <w:numPr>
                <w:ilvl w:val="0"/>
                <w:numId w:val="8"/>
              </w:numPr>
              <w:spacing w:before="6" w:line="276" w:lineRule="auto"/>
              <w:rPr>
                <w:rFonts w:cs="Times New Roman"/>
                <w:sz w:val="24"/>
                <w:szCs w:val="24"/>
              </w:rPr>
            </w:pPr>
            <w:r w:rsidRPr="00453BBB">
              <w:rPr>
                <w:rFonts w:cs="Times New Roman"/>
                <w:sz w:val="24"/>
                <w:szCs w:val="24"/>
              </w:rPr>
              <w:t>Krew i środki krwiozastępcze. Objawy uboczne działania leków.</w:t>
            </w:r>
          </w:p>
          <w:p w14:paraId="09A8BDB2" w14:textId="77777777" w:rsidR="00092FFB" w:rsidRPr="00453BBB" w:rsidRDefault="00092FFB" w:rsidP="00453BBB">
            <w:pPr>
              <w:pStyle w:val="Akapitzlist"/>
              <w:numPr>
                <w:ilvl w:val="0"/>
                <w:numId w:val="8"/>
              </w:numPr>
              <w:spacing w:before="6" w:line="276" w:lineRule="auto"/>
              <w:rPr>
                <w:rFonts w:cs="Times New Roman"/>
                <w:sz w:val="24"/>
                <w:szCs w:val="24"/>
              </w:rPr>
            </w:pPr>
            <w:r w:rsidRPr="00453BBB">
              <w:rPr>
                <w:rFonts w:cs="Times New Roman"/>
                <w:sz w:val="24"/>
                <w:szCs w:val="24"/>
              </w:rPr>
              <w:t>Źródła informacji o lekach. Lekozależność .</w:t>
            </w:r>
          </w:p>
          <w:p w14:paraId="298202B3" w14:textId="77777777" w:rsidR="00092FFB" w:rsidRPr="00453BBB" w:rsidRDefault="00092FFB" w:rsidP="00453BBB">
            <w:pPr>
              <w:pStyle w:val="Akapitzlist"/>
              <w:numPr>
                <w:ilvl w:val="0"/>
                <w:numId w:val="8"/>
              </w:numPr>
              <w:spacing w:before="6" w:line="276" w:lineRule="auto"/>
              <w:rPr>
                <w:rFonts w:cs="Times New Roman"/>
                <w:sz w:val="24"/>
                <w:szCs w:val="24"/>
              </w:rPr>
            </w:pPr>
            <w:r w:rsidRPr="00453BBB">
              <w:rPr>
                <w:rFonts w:cs="Times New Roman"/>
                <w:sz w:val="24"/>
                <w:szCs w:val="24"/>
              </w:rPr>
              <w:t>15.Wybrane leki psychiatryczne i neurologiczne (neuroleptyki, antydepresanty, leki uspokajająco-nasenne).</w:t>
            </w:r>
          </w:p>
          <w:p w14:paraId="7BAE46DE" w14:textId="77777777" w:rsidR="00092FFB" w:rsidRPr="00453BBB" w:rsidRDefault="00092FFB" w:rsidP="00453BBB">
            <w:pPr>
              <w:pStyle w:val="Akapitzlist"/>
              <w:numPr>
                <w:ilvl w:val="0"/>
                <w:numId w:val="8"/>
              </w:numPr>
              <w:spacing w:before="6" w:line="276" w:lineRule="auto"/>
              <w:rPr>
                <w:rFonts w:cs="Times New Roman"/>
                <w:sz w:val="24"/>
                <w:szCs w:val="24"/>
              </w:rPr>
            </w:pPr>
            <w:r w:rsidRPr="00453BBB">
              <w:rPr>
                <w:rFonts w:cs="Times New Roman"/>
                <w:sz w:val="24"/>
                <w:szCs w:val="24"/>
              </w:rPr>
              <w:t>16.Leczenie padaczki, choroby Parkinsona .</w:t>
            </w:r>
          </w:p>
          <w:p w14:paraId="67E1BB8A" w14:textId="77777777" w:rsidR="00092FFB" w:rsidRPr="00453BBB" w:rsidRDefault="00092FFB" w:rsidP="00453BBB">
            <w:pPr>
              <w:pStyle w:val="Akapitzlist"/>
              <w:numPr>
                <w:ilvl w:val="0"/>
                <w:numId w:val="8"/>
              </w:numPr>
              <w:spacing w:before="6" w:line="276" w:lineRule="auto"/>
              <w:rPr>
                <w:rFonts w:cs="Times New Roman"/>
                <w:sz w:val="24"/>
                <w:szCs w:val="24"/>
              </w:rPr>
            </w:pPr>
            <w:r w:rsidRPr="00453BBB">
              <w:rPr>
                <w:rFonts w:cs="Times New Roman"/>
                <w:sz w:val="24"/>
                <w:szCs w:val="24"/>
              </w:rPr>
              <w:t>17.Leki działające na mięsień macicy.</w:t>
            </w:r>
          </w:p>
          <w:p w14:paraId="59E497F0" w14:textId="77777777" w:rsidR="00D825AF" w:rsidRPr="00453BBB" w:rsidRDefault="00092FFB" w:rsidP="00453BBB">
            <w:pPr>
              <w:pStyle w:val="Akapitzlist"/>
              <w:numPr>
                <w:ilvl w:val="0"/>
                <w:numId w:val="8"/>
              </w:numPr>
              <w:spacing w:before="6" w:line="276" w:lineRule="auto"/>
              <w:rPr>
                <w:rFonts w:cs="Times New Roman"/>
                <w:sz w:val="24"/>
                <w:szCs w:val="24"/>
              </w:rPr>
            </w:pPr>
            <w:r w:rsidRPr="00453BBB">
              <w:rPr>
                <w:rFonts w:cs="Times New Roman"/>
                <w:sz w:val="24"/>
                <w:szCs w:val="24"/>
              </w:rPr>
              <w:t>18.Bezpieczeństwo stosowania leków w okresie ciąży. Kategorie A,B,C,D oraz X 19. Niewłaściwe stosowanie oraz nadużywanie leków.</w:t>
            </w:r>
          </w:p>
          <w:p w14:paraId="31A5C73A" w14:textId="77777777" w:rsidR="004925E9" w:rsidRPr="00453BBB" w:rsidRDefault="004925E9" w:rsidP="00453BBB">
            <w:pPr>
              <w:spacing w:line="276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453BBB">
              <w:rPr>
                <w:rFonts w:cs="Times New Roman"/>
                <w:b/>
                <w:bCs/>
                <w:i/>
                <w:sz w:val="24"/>
                <w:szCs w:val="24"/>
              </w:rPr>
              <w:t>Ćwiczenia</w:t>
            </w:r>
          </w:p>
          <w:p w14:paraId="3FD8CB45" w14:textId="77777777" w:rsidR="00092FFB" w:rsidRPr="00453BBB" w:rsidRDefault="00092FFB" w:rsidP="00453BBB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53BBB">
              <w:rPr>
                <w:rFonts w:cs="Times New Roman"/>
                <w:sz w:val="24"/>
                <w:szCs w:val="24"/>
              </w:rPr>
              <w:t>Stosowanie internetowych baz informacji o produktach leczniczych.</w:t>
            </w:r>
          </w:p>
          <w:p w14:paraId="7AFAEFAD" w14:textId="77777777" w:rsidR="00092FFB" w:rsidRPr="00453BBB" w:rsidRDefault="00092FFB" w:rsidP="00453BBB">
            <w:pPr>
              <w:pStyle w:val="Akapitzlist"/>
              <w:numPr>
                <w:ilvl w:val="0"/>
                <w:numId w:val="12"/>
              </w:numPr>
              <w:spacing w:before="14" w:line="276" w:lineRule="auto"/>
              <w:rPr>
                <w:rFonts w:cs="Times New Roman"/>
                <w:sz w:val="24"/>
                <w:szCs w:val="24"/>
              </w:rPr>
            </w:pPr>
            <w:r w:rsidRPr="00453BBB">
              <w:rPr>
                <w:rFonts w:cs="Times New Roman"/>
                <w:sz w:val="24"/>
                <w:szCs w:val="24"/>
              </w:rPr>
              <w:t xml:space="preserve">Wystawianie recept w ramach kontynuowania procesu leczniczego. </w:t>
            </w:r>
          </w:p>
          <w:p w14:paraId="07C9C958" w14:textId="77777777" w:rsidR="00092FFB" w:rsidRPr="00453BBB" w:rsidRDefault="00092FFB" w:rsidP="00453BBB">
            <w:pPr>
              <w:pStyle w:val="Akapitzlist"/>
              <w:numPr>
                <w:ilvl w:val="0"/>
                <w:numId w:val="12"/>
              </w:numPr>
              <w:spacing w:before="14" w:line="276" w:lineRule="auto"/>
              <w:rPr>
                <w:rFonts w:cs="Times New Roman"/>
                <w:sz w:val="24"/>
                <w:szCs w:val="24"/>
              </w:rPr>
            </w:pPr>
            <w:r w:rsidRPr="00453BBB">
              <w:rPr>
                <w:rFonts w:cs="Times New Roman"/>
                <w:sz w:val="24"/>
                <w:szCs w:val="24"/>
              </w:rPr>
              <w:t>Zapisywanie form recepturowych substancji leczniczych i środków  spożywczych specjalnego przeznaczenia.</w:t>
            </w:r>
          </w:p>
          <w:p w14:paraId="633DF46E" w14:textId="77777777" w:rsidR="00092FFB" w:rsidRPr="006308D6" w:rsidRDefault="00092FFB" w:rsidP="00092FFB">
            <w:pPr>
              <w:spacing w:before="7" w:line="120" w:lineRule="exact"/>
              <w:rPr>
                <w:rFonts w:cs="Times New Roman"/>
                <w:b/>
                <w:spacing w:val="-1"/>
                <w:sz w:val="24"/>
                <w:szCs w:val="24"/>
              </w:rPr>
            </w:pPr>
          </w:p>
          <w:p w14:paraId="5AD71A64" w14:textId="77777777" w:rsidR="00D825AF" w:rsidRPr="004A3367" w:rsidRDefault="00D825AF" w:rsidP="004925E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21A3F646" w14:textId="77777777" w:rsidR="00D825AF" w:rsidRPr="004A3367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2A2B8CCF" w14:textId="77777777" w:rsidR="00D825AF" w:rsidRPr="004A3367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4A3367">
        <w:rPr>
          <w:rFonts w:cs="Times New Roman"/>
          <w:b/>
          <w:bCs/>
          <w:szCs w:val="24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2329"/>
      </w:tblGrid>
      <w:tr w:rsidR="00D825AF" w:rsidRPr="004A3367" w14:paraId="6BCBC3C5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3C5AF93" w14:textId="77777777" w:rsidR="00D825AF" w:rsidRPr="004A3367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Efekt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1ED7418" w14:textId="77777777" w:rsidR="00D825AF" w:rsidRPr="004A3367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Student, któryzaliczyłprzedmiot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D8B8073" w14:textId="77777777" w:rsidR="00D825AF" w:rsidRPr="004A3367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b/>
                <w:sz w:val="24"/>
                <w:szCs w:val="24"/>
                <w:lang w:val="pl-PL"/>
              </w:rPr>
              <w:t>Odniesienie do kierunkowych efektów uczenia się</w:t>
            </w:r>
          </w:p>
        </w:tc>
      </w:tr>
      <w:tr w:rsidR="00D825AF" w:rsidRPr="004A3367" w14:paraId="56765886" w14:textId="77777777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322507C" w14:textId="77777777" w:rsidR="00D825AF" w:rsidRPr="004A3367" w:rsidRDefault="00D825AF" w:rsidP="006308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w zakresie</w:t>
            </w:r>
            <w:r w:rsidRPr="004A3367">
              <w:rPr>
                <w:rFonts w:cs="Times New Roman"/>
                <w:b/>
                <w:sz w:val="24"/>
                <w:szCs w:val="24"/>
              </w:rPr>
              <w:t>WIEDZY</w:t>
            </w:r>
            <w:r w:rsidRPr="004A3367">
              <w:rPr>
                <w:rFonts w:cs="Times New Roman"/>
                <w:sz w:val="24"/>
                <w:szCs w:val="24"/>
              </w:rPr>
              <w:t>zna:</w:t>
            </w:r>
          </w:p>
        </w:tc>
      </w:tr>
      <w:tr w:rsidR="00D825AF" w:rsidRPr="004A3367" w14:paraId="76C17A87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52EDE5B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2151317" w14:textId="77777777" w:rsidR="00D825AF" w:rsidRPr="004A3367" w:rsidRDefault="007936B4" w:rsidP="006308D6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poszczególne grupy środków leczniczych, główne mechanizmy ich działania oraz powodowane przez nie przemiany w ustroju zależne od wieku, a także ich działania uboczne;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D8A1E84" w14:textId="77777777" w:rsidR="00D825AF" w:rsidRPr="004A3367" w:rsidRDefault="007936B4" w:rsidP="007936B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</w:rPr>
              <w:t>POŁ1P_W23</w:t>
            </w:r>
          </w:p>
        </w:tc>
      </w:tr>
      <w:tr w:rsidR="00A60A18" w:rsidRPr="004A3367" w14:paraId="31EB39F4" w14:textId="77777777" w:rsidTr="001034B7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7867F4E" w14:textId="77777777" w:rsidR="00A60A18" w:rsidRPr="004A3367" w:rsidRDefault="00A60A18" w:rsidP="00A60A18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DCED3AF" w14:textId="77777777" w:rsidR="00A60A18" w:rsidRPr="004A3367" w:rsidRDefault="00A60A18" w:rsidP="006308D6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29BE6A0" w14:textId="77777777" w:rsidR="00A60A18" w:rsidRPr="004A3367" w:rsidRDefault="00A60A18" w:rsidP="00A60A18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</w:rPr>
              <w:t>POŁ1P_W24</w:t>
            </w:r>
          </w:p>
        </w:tc>
      </w:tr>
      <w:tr w:rsidR="00A60A18" w:rsidRPr="004A3367" w14:paraId="633967BD" w14:textId="77777777" w:rsidTr="00971B0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81B1777" w14:textId="77777777" w:rsidR="00A60A18" w:rsidRPr="004A3367" w:rsidRDefault="00A60A18" w:rsidP="00A60A1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2600833" w14:textId="77777777" w:rsidR="00A60A18" w:rsidRPr="004A3367" w:rsidRDefault="00A60A18" w:rsidP="006308D6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wpływ procesów chorobowych na metabolizm i eliminację leków;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9274972" w14:textId="77777777" w:rsidR="00A60A18" w:rsidRPr="004A3367" w:rsidRDefault="00A60A18" w:rsidP="00A60A18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</w:rPr>
              <w:t>POŁ1P_W25</w:t>
            </w:r>
          </w:p>
        </w:tc>
      </w:tr>
      <w:tr w:rsidR="00A60A18" w:rsidRPr="004A3367" w14:paraId="2DB5E025" w14:textId="77777777" w:rsidTr="00971B0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C4DA8E2" w14:textId="77777777" w:rsidR="00A60A18" w:rsidRPr="004A3367" w:rsidRDefault="00A60A18" w:rsidP="00A60A1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W04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A54BD2B" w14:textId="77777777" w:rsidR="00A60A18" w:rsidRPr="004A3367" w:rsidRDefault="00A60A18" w:rsidP="006308D6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ważniejsze działania niepożądane leków, w tym wynikające z ich interakcji, oraz procedurę zgłaszania działań niepożądanych leków;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FE9F702" w14:textId="77777777" w:rsidR="00A60A18" w:rsidRPr="004A3367" w:rsidRDefault="00A60A18" w:rsidP="00A60A18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</w:rPr>
              <w:t>POŁ1P_W26</w:t>
            </w:r>
          </w:p>
        </w:tc>
      </w:tr>
      <w:tr w:rsidR="00A60A18" w:rsidRPr="004A3367" w14:paraId="3442D124" w14:textId="77777777" w:rsidTr="00971B0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564ABCE" w14:textId="77777777" w:rsidR="00A60A18" w:rsidRPr="004A3367" w:rsidRDefault="00A60A18" w:rsidP="00A60A1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W05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21FD8CC" w14:textId="77777777" w:rsidR="00A60A18" w:rsidRPr="004A3367" w:rsidRDefault="00A60A18" w:rsidP="006308D6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</w:rPr>
              <w:t>podstawowezasadyfarmakoterapii;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ACCF794" w14:textId="77777777" w:rsidR="00A60A18" w:rsidRPr="004A3367" w:rsidRDefault="00A60A18" w:rsidP="00A60A18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</w:rPr>
              <w:t>POŁ1P_W27</w:t>
            </w:r>
          </w:p>
        </w:tc>
      </w:tr>
      <w:tr w:rsidR="00A60A18" w:rsidRPr="004A3367" w14:paraId="55E4D8E7" w14:textId="77777777" w:rsidTr="00971B0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5E2CE5" w14:textId="77777777" w:rsidR="00A60A18" w:rsidRPr="004A3367" w:rsidRDefault="00A60A18" w:rsidP="00A60A1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W06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1ED065C" w14:textId="77777777" w:rsidR="00A60A18" w:rsidRPr="004A3367" w:rsidRDefault="00A60A18" w:rsidP="006308D6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 xml:space="preserve">zasady farmakoterapii i fitoterapii w położnictwie, neonatologii i ginekologii oraz wpływ leków na płód i noworodka karmionego piersią, w </w:t>
            </w:r>
            <w:r w:rsidRPr="004A3367">
              <w:rPr>
                <w:rFonts w:cs="Times New Roman"/>
                <w:sz w:val="24"/>
                <w:szCs w:val="24"/>
                <w:lang w:val="pl-PL"/>
              </w:rPr>
              <w:lastRenderedPageBreak/>
              <w:t>tym teratogenne i embriotoksyczne działanie leków;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D19E7F8" w14:textId="77777777" w:rsidR="00A60A18" w:rsidRPr="004A3367" w:rsidRDefault="00A60A18" w:rsidP="00A60A18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</w:rPr>
              <w:lastRenderedPageBreak/>
              <w:t>POŁ1P_W28</w:t>
            </w:r>
          </w:p>
        </w:tc>
      </w:tr>
      <w:tr w:rsidR="00A4729E" w:rsidRPr="004A3367" w14:paraId="7D063255" w14:textId="77777777" w:rsidTr="00971B0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761FE85" w14:textId="77777777" w:rsidR="00A4729E" w:rsidRPr="004A3367" w:rsidRDefault="00A4729E" w:rsidP="00A4729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W07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56DFDAD" w14:textId="77777777" w:rsidR="00A4729E" w:rsidRPr="004A3367" w:rsidRDefault="00A4729E" w:rsidP="006308D6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zasady wystawiania recept w ramach realizacji zleceń lekarskich;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7A982A8" w14:textId="77777777" w:rsidR="00A4729E" w:rsidRPr="004A3367" w:rsidRDefault="00A4729E" w:rsidP="00A4729E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</w:rPr>
              <w:t>POŁ1P_W29</w:t>
            </w:r>
          </w:p>
        </w:tc>
      </w:tr>
      <w:tr w:rsidR="00A4729E" w:rsidRPr="004A3367" w14:paraId="2408A80B" w14:textId="77777777" w:rsidTr="00971B0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1C5D5C5" w14:textId="77777777" w:rsidR="00A4729E" w:rsidRPr="004A3367" w:rsidRDefault="00A4729E" w:rsidP="00A4729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W08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DA6E02D" w14:textId="77777777" w:rsidR="00A4729E" w:rsidRPr="004A3367" w:rsidRDefault="00A4729E" w:rsidP="006308D6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zasady leczenia krwią i środkami krwiozastępczymi;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5F2F0B2" w14:textId="77777777" w:rsidR="00A4729E" w:rsidRPr="004A3367" w:rsidRDefault="00A4729E" w:rsidP="00A4729E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</w:rPr>
              <w:t>POŁ1P_W30</w:t>
            </w:r>
          </w:p>
        </w:tc>
      </w:tr>
      <w:tr w:rsidR="00A4729E" w:rsidRPr="004A3367" w14:paraId="1B924043" w14:textId="77777777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B237D7E" w14:textId="77777777" w:rsidR="00A4729E" w:rsidRPr="004A3367" w:rsidRDefault="00A4729E" w:rsidP="006308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</w:rPr>
              <w:t>w zakresie</w:t>
            </w:r>
            <w:r w:rsidRPr="004A3367">
              <w:rPr>
                <w:rFonts w:cs="Times New Roman"/>
                <w:b/>
                <w:sz w:val="24"/>
                <w:szCs w:val="24"/>
              </w:rPr>
              <w:t xml:space="preserve">UMIEJĘTNOŚCI </w:t>
            </w:r>
            <w:r w:rsidRPr="004A3367">
              <w:rPr>
                <w:rFonts w:cs="Times New Roman"/>
                <w:sz w:val="24"/>
                <w:szCs w:val="24"/>
              </w:rPr>
              <w:t>potrafi:</w:t>
            </w:r>
          </w:p>
        </w:tc>
      </w:tr>
      <w:tr w:rsidR="00A4729E" w:rsidRPr="004A3367" w14:paraId="1755CD09" w14:textId="77777777" w:rsidTr="006A5C15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4B81CFC" w14:textId="77777777" w:rsidR="00A4729E" w:rsidRPr="004A3367" w:rsidRDefault="00A4729E" w:rsidP="00A4729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63CD6CD" w14:textId="77777777" w:rsidR="00A4729E" w:rsidRPr="004A3367" w:rsidRDefault="00A4729E" w:rsidP="006308D6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szacować niebezpieczeństwo toksykologiczne w określonych grupach wiekowych oraz w różnych stanach klinicznych, ze szczególnym uwzględnieniem okresu ciąży  i karmienia piersią;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709357C" w14:textId="77777777" w:rsidR="00A4729E" w:rsidRPr="004A3367" w:rsidRDefault="00A4729E" w:rsidP="00A4729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</w:rPr>
              <w:t>POŁ1P_U8</w:t>
            </w:r>
          </w:p>
        </w:tc>
      </w:tr>
      <w:tr w:rsidR="00A4729E" w:rsidRPr="004A3367" w14:paraId="6F547E8F" w14:textId="77777777" w:rsidTr="00877DC2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1A796D4" w14:textId="77777777" w:rsidR="00A4729E" w:rsidRPr="004A3367" w:rsidRDefault="00A4729E" w:rsidP="00A4729E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U02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5522493" w14:textId="77777777" w:rsidR="00A4729E" w:rsidRPr="004A3367" w:rsidRDefault="00A4729E" w:rsidP="006308D6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posługiwać się informatorami farmaceutycznymi i bazami danych o produktach leczniczych;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B51E1E9" w14:textId="77777777" w:rsidR="00A4729E" w:rsidRPr="004A3367" w:rsidRDefault="00A4729E" w:rsidP="00A4729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</w:rPr>
              <w:t>POŁ1P_U9</w:t>
            </w:r>
          </w:p>
        </w:tc>
      </w:tr>
      <w:tr w:rsidR="00A4729E" w:rsidRPr="004A3367" w14:paraId="7DB0836E" w14:textId="77777777" w:rsidTr="00877DC2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78828C4" w14:textId="77777777" w:rsidR="00A4729E" w:rsidRPr="004A3367" w:rsidRDefault="00A4729E" w:rsidP="00A4729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U03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D90A192" w14:textId="77777777" w:rsidR="00A4729E" w:rsidRPr="004A3367" w:rsidRDefault="00A4729E" w:rsidP="006308D6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wystawiać recepty na leki niezbędne do kontynuacji leczenia w ramach realizacji zleceń lekarskich;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0934AFD" w14:textId="77777777" w:rsidR="00A4729E" w:rsidRPr="004A3367" w:rsidRDefault="00A4729E" w:rsidP="00A4729E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eastAsia="Times New Roman" w:cs="Times New Roman"/>
                <w:sz w:val="24"/>
                <w:szCs w:val="24"/>
                <w:lang w:val="pl-PL" w:eastAsia="pl-PL"/>
              </w:rPr>
              <w:t>POŁ1P_U10</w:t>
            </w:r>
          </w:p>
        </w:tc>
      </w:tr>
      <w:tr w:rsidR="00A4729E" w:rsidRPr="004A3367" w14:paraId="0C7D7152" w14:textId="77777777" w:rsidTr="00877DC2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7AF03A6" w14:textId="77777777" w:rsidR="00A4729E" w:rsidRPr="004A3367" w:rsidRDefault="00A4729E" w:rsidP="00A4729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U04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02BFEB4" w14:textId="77777777" w:rsidR="00A4729E" w:rsidRPr="004A3367" w:rsidRDefault="00A4729E" w:rsidP="006308D6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przygotowywać zapisy form recepturowych substancji leczniczych i środków spożywczych specjalnego przeznaczenia żywieniowego zleconych przez lekarza;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D6FB90" w14:textId="77777777" w:rsidR="00A4729E" w:rsidRPr="004A3367" w:rsidRDefault="00A4729E" w:rsidP="00A4729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pl-PL" w:eastAsia="pl-PL"/>
              </w:rPr>
            </w:pPr>
            <w:r w:rsidRPr="004A3367">
              <w:rPr>
                <w:rFonts w:cs="Times New Roman"/>
                <w:sz w:val="24"/>
                <w:szCs w:val="24"/>
              </w:rPr>
              <w:t>POŁ1P_U11</w:t>
            </w:r>
          </w:p>
        </w:tc>
      </w:tr>
      <w:tr w:rsidR="00A4729E" w:rsidRPr="004A3367" w14:paraId="65ABD873" w14:textId="77777777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3711E7F" w14:textId="77777777" w:rsidR="00A4729E" w:rsidRPr="004A3367" w:rsidRDefault="00A4729E" w:rsidP="006308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w zakresie</w:t>
            </w:r>
            <w:r w:rsidRPr="004A3367">
              <w:rPr>
                <w:rFonts w:cs="Times New Roman"/>
                <w:b/>
                <w:sz w:val="24"/>
                <w:szCs w:val="24"/>
              </w:rPr>
              <w:t>KOMPETENCJI SPOŁECZNYCH:</w:t>
            </w:r>
          </w:p>
        </w:tc>
      </w:tr>
      <w:tr w:rsidR="00A4729E" w:rsidRPr="004A3367" w14:paraId="0B7083FC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C9B9B08" w14:textId="77777777" w:rsidR="00A4729E" w:rsidRPr="004A3367" w:rsidRDefault="00A4729E" w:rsidP="00A4729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K01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89740EC" w14:textId="77777777" w:rsidR="00A4729E" w:rsidRPr="004A3367" w:rsidRDefault="00A4729E" w:rsidP="006308D6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Zasięgać opinii  ekspertów w przypadku trudności z samodzielnym rozwiązaniem problemu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DA26E5B" w14:textId="77777777" w:rsidR="00A4729E" w:rsidRPr="004A3367" w:rsidRDefault="00A4729E" w:rsidP="00A4729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</w:rPr>
              <w:t>P6S_KK</w:t>
            </w:r>
          </w:p>
        </w:tc>
      </w:tr>
    </w:tbl>
    <w:p w14:paraId="768415D0" w14:textId="77777777" w:rsidR="006308D6" w:rsidRDefault="006308D6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4445C067" w14:textId="77777777" w:rsidR="00D825AF" w:rsidRPr="004A3367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4A3367">
        <w:rPr>
          <w:rFonts w:cs="Times New Roman"/>
          <w:b/>
          <w:bCs/>
          <w:szCs w:val="24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16"/>
        <w:gridCol w:w="531"/>
        <w:gridCol w:w="461"/>
        <w:gridCol w:w="531"/>
        <w:gridCol w:w="427"/>
        <w:gridCol w:w="370"/>
        <w:gridCol w:w="426"/>
        <w:gridCol w:w="419"/>
        <w:gridCol w:w="363"/>
        <w:gridCol w:w="419"/>
        <w:gridCol w:w="449"/>
        <w:gridCol w:w="390"/>
        <w:gridCol w:w="449"/>
        <w:gridCol w:w="421"/>
        <w:gridCol w:w="365"/>
        <w:gridCol w:w="421"/>
        <w:gridCol w:w="426"/>
        <w:gridCol w:w="370"/>
        <w:gridCol w:w="426"/>
        <w:gridCol w:w="419"/>
        <w:gridCol w:w="364"/>
        <w:gridCol w:w="419"/>
      </w:tblGrid>
      <w:tr w:rsidR="00D825AF" w:rsidRPr="004A3367" w14:paraId="498A5D9B" w14:textId="77777777" w:rsidTr="00291593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42F3025D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 xml:space="preserve">Efekty przedmiotowe </w:t>
            </w:r>
            <w:r w:rsidRPr="004A3367">
              <w:rPr>
                <w:rFonts w:cs="Times New Roman"/>
                <w:b/>
                <w:i/>
                <w:sz w:val="24"/>
                <w:szCs w:val="24"/>
              </w:rPr>
              <w:t>(symbol)</w:t>
            </w:r>
          </w:p>
          <w:p w14:paraId="7FAE868B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14:paraId="656C7DC0" w14:textId="77777777" w:rsidR="00D825AF" w:rsidRPr="00453BBB" w:rsidRDefault="006308D6" w:rsidP="00453BBB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Sposób weryfikacji (+</w:t>
            </w:r>
            <w:r w:rsidR="00D825AF" w:rsidRPr="00453BBB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  <w:p w14:paraId="0E212750" w14:textId="77777777" w:rsidR="00453BBB" w:rsidRPr="00453BBB" w:rsidRDefault="00453BBB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W – wykłady</w:t>
            </w:r>
          </w:p>
          <w:p w14:paraId="28EDE581" w14:textId="77777777" w:rsidR="00453BBB" w:rsidRPr="00453BBB" w:rsidRDefault="00453BBB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D825AF" w:rsidRPr="004A3367" w14:paraId="147EAB7F" w14:textId="77777777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C35D1AF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7BA0044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Egzamin ustny/pisemny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5A8F470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4DB64E52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5E76D43" w14:textId="77777777" w:rsidR="00D825AF" w:rsidRPr="00453BBB" w:rsidRDefault="00D825AF" w:rsidP="006308D6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7A579C7F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E1BA954" w14:textId="77777777" w:rsidR="00D825AF" w:rsidRPr="00453BBB" w:rsidRDefault="00D825AF" w:rsidP="006308D6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63BB24A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 xml:space="preserve">Inne </w:t>
            </w:r>
            <w:r w:rsidRPr="00453BB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14:paraId="4B339241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825AF" w:rsidRPr="004A3367" w14:paraId="6E1F7BE9" w14:textId="77777777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A85DF7B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CDB624D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756FE09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F5C85DA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B87A2DB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4D7FA145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345ABBB1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7DF5729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453BBB" w:rsidRPr="004A3367" w14:paraId="4BA608F8" w14:textId="77777777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8E18671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EF6D01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356B93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6CA053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4F534A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3B0E21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99F66E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8FD046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35E000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DF4049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B1F3A8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DD4448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91463D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4061F6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FADF00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49EB87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DD5C6E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2FBF41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C8EB8B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00FF8C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5885B5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0E6784" w14:textId="77777777" w:rsidR="00D825AF" w:rsidRPr="00453BBB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53BBB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453BBB" w:rsidRPr="004A3367" w14:paraId="02C918D5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3BB30004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145ED6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871939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DF859C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158CB6" w14:textId="77777777" w:rsidR="00D825A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C3F031" w14:textId="77777777" w:rsidR="00D825A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E26BFB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555067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FA5F8C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307FC8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A31A83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3CDAEC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A76694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170340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E46CAB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299B5D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39FDF3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D031D6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14C16D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4D2E8A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FF49F5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C53684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53BBB" w:rsidRPr="004A3367" w14:paraId="7ED548B7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77CA63AA" w14:textId="77777777" w:rsidR="00D825AF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5E6B1F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404022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E910D9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382D06" w14:textId="77777777" w:rsidR="00D825A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242801" w14:textId="77777777" w:rsidR="00D825A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1F8CA0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629CEE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2B4941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A60094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710FEB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7CA89F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5DDE71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2B4023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484333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46D61E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910786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DA9C95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B5F88A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0C9C00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C98BFB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0C102D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53BBB" w:rsidRPr="004A3367" w14:paraId="137AEF35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5753816D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9910A2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1FEF1E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252AB1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E38525" w14:textId="77777777" w:rsidR="00A4729E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77A2CC" w14:textId="77777777" w:rsidR="00A4729E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AD5B74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9A47FB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C85607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992F52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B94264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34DBDB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E33F1E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F94494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C8C412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16CC5D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AB0637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1A64B0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95A5C0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04B3A7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6D0615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8F0336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53BBB" w:rsidRPr="004A3367" w14:paraId="17B0AE57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6E378DC2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W04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462C95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29398D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91C5DE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60A200" w14:textId="77777777" w:rsidR="00A4729E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33B75D" w14:textId="77777777" w:rsidR="00A4729E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0E2AB2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88EC8C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E77054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CD2C91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339FA6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808F81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0E066D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197723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FC5701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A27A4E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3B0457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2236C7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9C3A78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7C070E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27686C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DDC3E3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53BBB" w:rsidRPr="004A3367" w14:paraId="79CC94A5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701CEF08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W05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0B0549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D69344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DC7810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F6C7EB" w14:textId="77777777" w:rsidR="00A4729E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604E80" w14:textId="77777777" w:rsidR="00A4729E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B04CF5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851F49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0DE38C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DF5C41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E3271E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608D54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1AAAC7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167747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EA9040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AC963B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0C2B00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DA897A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D8C524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0FDC49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8286B5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768B58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53BBB" w:rsidRPr="004A3367" w14:paraId="48433468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386F6A70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W06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532521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C41FAF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0034FE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FDEBDD" w14:textId="77777777" w:rsidR="00A4729E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4E43DE" w14:textId="77777777" w:rsidR="00A4729E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8E7988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D9471A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896B1D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DF19FE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F4F2AD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0EA2AD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8399CA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AFDD81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D19945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F1CC34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339C17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F7F6D8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C5AA29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1DE41B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C48100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95C8BF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53BBB" w:rsidRPr="004A3367" w14:paraId="09DEC64C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553E5EB5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W07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C4394B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D6CF89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E473B6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380F1E" w14:textId="77777777" w:rsidR="00A4729E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A8D16F" w14:textId="77777777" w:rsidR="00A4729E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775980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B17CF6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13ADC8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FE7EEA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57A5C2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7ED9A5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70646F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C9D9D4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B67C40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C95BBF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D18693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24AD96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243AD1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F15046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A15A15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09AA80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53BBB" w:rsidRPr="004A3367" w14:paraId="7A2293A2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426A0443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W08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325015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373C5A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1312F4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CACE57" w14:textId="77777777" w:rsidR="00A4729E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5AC630" w14:textId="77777777" w:rsidR="00A4729E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71C62D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CC82AA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BDA594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85CEDE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5E0C04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FFC88D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BD8D8F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EC739A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1BADD0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E800B8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706BDB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E6A8AC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E1887B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3DA0CA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4E3183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CE370B" w14:textId="77777777" w:rsidR="00A4729E" w:rsidRPr="004A3367" w:rsidRDefault="00A472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53BBB" w:rsidRPr="004A3367" w14:paraId="33B5F9C0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1B86AA9C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4BE6C9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E164C4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E39271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75A75C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A231A4" w14:textId="77777777" w:rsidR="00D825A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57236B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F6743E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D66D73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31C997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0F8696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AB156F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6247B8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665C8C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F946B1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19DA6D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DD778B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3FD135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49C38F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E00E9B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9D18FD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D48318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53BBB" w:rsidRPr="004A3367" w14:paraId="0BCF0345" w14:textId="77777777" w:rsidTr="00291593">
        <w:tc>
          <w:tcPr>
            <w:tcW w:w="0" w:type="auto"/>
            <w:shd w:val="clear" w:color="auto" w:fill="FFFFFF" w:themeFill="background1"/>
          </w:tcPr>
          <w:p w14:paraId="673AFFE8" w14:textId="77777777" w:rsidR="00D825A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U02</w:t>
            </w:r>
          </w:p>
        </w:tc>
        <w:tc>
          <w:tcPr>
            <w:tcW w:w="0" w:type="auto"/>
            <w:shd w:val="clear" w:color="auto" w:fill="FFFFFF" w:themeFill="background1"/>
          </w:tcPr>
          <w:p w14:paraId="5D785A38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D2A089B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0992297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DD0AD23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98EC6A0" w14:textId="77777777" w:rsidR="00D825A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15669BDE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C76442B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021DD69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E37AE52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9273F38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1B11322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137E1FE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7E5BF51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3E94B70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7FFC654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A6858AA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01E248F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F6D61A3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2475BF7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6A003F3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3C44670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53BBB" w:rsidRPr="004A3367" w14:paraId="38C17BDD" w14:textId="77777777" w:rsidTr="00291593">
        <w:tc>
          <w:tcPr>
            <w:tcW w:w="0" w:type="auto"/>
            <w:shd w:val="clear" w:color="auto" w:fill="FFFFFF" w:themeFill="background1"/>
          </w:tcPr>
          <w:p w14:paraId="1FBD139C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U03</w:t>
            </w:r>
          </w:p>
        </w:tc>
        <w:tc>
          <w:tcPr>
            <w:tcW w:w="0" w:type="auto"/>
            <w:shd w:val="clear" w:color="auto" w:fill="FFFFFF" w:themeFill="background1"/>
          </w:tcPr>
          <w:p w14:paraId="33A5FB39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1A3925A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B323599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03F238C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14385B5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366D2E0C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58C4C2B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252BDE0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B4B1350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A30D535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E701086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C3695FB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524ABF4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AE58D86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3733E5F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72CA38C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8AEDF3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AD7770B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6FEACD3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338ED9A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9FFE359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53BBB" w:rsidRPr="004A3367" w14:paraId="0839BDA4" w14:textId="77777777" w:rsidTr="00291593">
        <w:tc>
          <w:tcPr>
            <w:tcW w:w="0" w:type="auto"/>
            <w:shd w:val="clear" w:color="auto" w:fill="FFFFFF" w:themeFill="background1"/>
          </w:tcPr>
          <w:p w14:paraId="71B99F67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U04</w:t>
            </w:r>
          </w:p>
        </w:tc>
        <w:tc>
          <w:tcPr>
            <w:tcW w:w="0" w:type="auto"/>
            <w:shd w:val="clear" w:color="auto" w:fill="FFFFFF" w:themeFill="background1"/>
          </w:tcPr>
          <w:p w14:paraId="7925359D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386CA56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50D1A4A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2B64293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524FC5D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76F23208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4764A3A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90A6D83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017F747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27663F0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2E4E5D8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25292BE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4D465DB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3544C71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4054245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8CC4C41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095FE68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54D9660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C8EBC5C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ADD0D50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D545B27" w14:textId="77777777" w:rsidR="0096172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53BBB" w:rsidRPr="004A3367" w14:paraId="3838D253" w14:textId="77777777" w:rsidTr="00291593">
        <w:tc>
          <w:tcPr>
            <w:tcW w:w="0" w:type="auto"/>
            <w:shd w:val="clear" w:color="auto" w:fill="FFFFFF" w:themeFill="background1"/>
          </w:tcPr>
          <w:p w14:paraId="2A2CE138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K01</w:t>
            </w:r>
          </w:p>
        </w:tc>
        <w:tc>
          <w:tcPr>
            <w:tcW w:w="0" w:type="auto"/>
            <w:shd w:val="clear" w:color="auto" w:fill="FFFFFF" w:themeFill="background1"/>
          </w:tcPr>
          <w:p w14:paraId="16C8F45E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6537784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B1CD3BA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BF35911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1ACBA7E" w14:textId="77777777" w:rsidR="00D825AF" w:rsidRPr="004A3367" w:rsidRDefault="0096172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7A7B3B07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49471C7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DDDD169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1B7751F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6150724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FBFEAF6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0A5B503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01DFF2B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9D2EE9C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C18B649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B15B94E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B72B44F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A7C25C5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7C1E623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4A69206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53CCAB1" w14:textId="77777777" w:rsidR="00D825AF" w:rsidRPr="004A3367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76E994E3" w14:textId="77777777" w:rsidR="00D825AF" w:rsidRPr="004A3367" w:rsidRDefault="00D825AF">
      <w:pPr>
        <w:rPr>
          <w:rFonts w:cs="Times New Roman"/>
          <w:b/>
          <w:bCs/>
          <w:szCs w:val="24"/>
        </w:rPr>
      </w:pPr>
    </w:p>
    <w:p w14:paraId="7A01C764" w14:textId="77777777" w:rsidR="00D825AF" w:rsidRPr="004A3367" w:rsidRDefault="00D825AF" w:rsidP="00D825AF">
      <w:pPr>
        <w:rPr>
          <w:rFonts w:cs="Times New Roman"/>
          <w:b/>
          <w:bCs/>
          <w:szCs w:val="24"/>
        </w:rPr>
      </w:pPr>
      <w:r w:rsidRPr="004A3367">
        <w:rPr>
          <w:rFonts w:cs="Times New Roman"/>
          <w:b/>
          <w:bCs/>
          <w:szCs w:val="24"/>
        </w:rPr>
        <w:t>4.3. Kryteria oceny stopnia osiągnięcia efektów uczenia się</w:t>
      </w:r>
    </w:p>
    <w:tbl>
      <w:tblPr>
        <w:tblStyle w:val="TableNormal1"/>
        <w:tblpPr w:leftFromText="141" w:rightFromText="141" w:vertAnchor="text" w:horzAnchor="margin" w:tblpY="223"/>
        <w:tblW w:w="10348" w:type="dxa"/>
        <w:tblLayout w:type="fixed"/>
        <w:tblLook w:val="01E0" w:firstRow="1" w:lastRow="1" w:firstColumn="1" w:lastColumn="1" w:noHBand="0" w:noVBand="0"/>
      </w:tblPr>
      <w:tblGrid>
        <w:gridCol w:w="999"/>
        <w:gridCol w:w="9349"/>
      </w:tblGrid>
      <w:tr w:rsidR="006308D6" w:rsidRPr="004A3367" w14:paraId="2A6B1F26" w14:textId="77777777" w:rsidTr="006308D6">
        <w:trPr>
          <w:trHeight w:hRule="exact" w:val="867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B3C24" w14:textId="77777777" w:rsidR="006308D6" w:rsidRPr="004A3367" w:rsidRDefault="006308D6" w:rsidP="006308D6">
            <w:pPr>
              <w:spacing w:before="112" w:line="240" w:lineRule="auto"/>
              <w:ind w:left="80"/>
              <w:jc w:val="left"/>
              <w:rPr>
                <w:rFonts w:eastAsia="Times New Roman"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b/>
                <w:sz w:val="24"/>
                <w:szCs w:val="24"/>
                <w:lang w:val="pl-PL"/>
              </w:rPr>
              <w:t>`Ocena</w:t>
            </w:r>
          </w:p>
        </w:tc>
        <w:tc>
          <w:tcPr>
            <w:tcW w:w="9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F11D0" w14:textId="77777777" w:rsidR="006308D6" w:rsidRPr="004A3367" w:rsidRDefault="006308D6" w:rsidP="006308D6">
            <w:pPr>
              <w:spacing w:before="112" w:line="240" w:lineRule="auto"/>
              <w:ind w:right="5"/>
              <w:jc w:val="center"/>
              <w:rPr>
                <w:rFonts w:eastAsia="Times New Roman"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b/>
                <w:sz w:val="24"/>
                <w:szCs w:val="24"/>
                <w:lang w:val="pl-PL"/>
              </w:rPr>
              <w:t>Kryteriumoceny wykłady</w:t>
            </w:r>
          </w:p>
        </w:tc>
      </w:tr>
      <w:tr w:rsidR="006308D6" w:rsidRPr="004A3367" w14:paraId="78EE2B7F" w14:textId="77777777" w:rsidTr="006308D6">
        <w:trPr>
          <w:trHeight w:hRule="exact" w:val="660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6AC53" w14:textId="77777777" w:rsidR="006308D6" w:rsidRPr="004A3367" w:rsidRDefault="006308D6" w:rsidP="006308D6">
            <w:pPr>
              <w:spacing w:line="240" w:lineRule="auto"/>
              <w:ind w:left="284" w:right="285"/>
              <w:jc w:val="center"/>
              <w:rPr>
                <w:rFonts w:eastAsia="Times New Roman"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9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DDCD9" w14:textId="77777777" w:rsidR="006308D6" w:rsidRPr="004A3367" w:rsidRDefault="006308D6" w:rsidP="006308D6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61-68%.uzyskanie punktów z zaliczenia pisemnego  Opanowanie treści na poziomie podstawowym,</w:t>
            </w:r>
          </w:p>
        </w:tc>
      </w:tr>
      <w:tr w:rsidR="006308D6" w:rsidRPr="004A3367" w14:paraId="1CF27C5A" w14:textId="77777777" w:rsidTr="006308D6">
        <w:trPr>
          <w:trHeight w:hRule="exact" w:val="602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7AFF4" w14:textId="77777777" w:rsidR="006308D6" w:rsidRPr="004A3367" w:rsidRDefault="006308D6" w:rsidP="006308D6">
            <w:pPr>
              <w:spacing w:line="240" w:lineRule="auto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b/>
                <w:sz w:val="24"/>
                <w:szCs w:val="24"/>
                <w:lang w:val="pl-PL"/>
              </w:rPr>
              <w:t>3,5</w:t>
            </w:r>
          </w:p>
        </w:tc>
        <w:tc>
          <w:tcPr>
            <w:tcW w:w="9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6178F" w14:textId="77777777" w:rsidR="006308D6" w:rsidRPr="004A3367" w:rsidRDefault="006308D6" w:rsidP="006308D6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69-76% uzyskanie punktów z zaliczenia pisemnego. Opanowanie treści programowych na poziomie podstawowym, odpowiedzi usystematyzowane.</w:t>
            </w:r>
          </w:p>
        </w:tc>
      </w:tr>
      <w:tr w:rsidR="006308D6" w:rsidRPr="004A3367" w14:paraId="7EA98186" w14:textId="77777777" w:rsidTr="006308D6">
        <w:trPr>
          <w:trHeight w:hRule="exact" w:val="622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95367" w14:textId="77777777" w:rsidR="006308D6" w:rsidRPr="004A3367" w:rsidRDefault="006308D6" w:rsidP="006308D6">
            <w:pPr>
              <w:spacing w:line="240" w:lineRule="auto"/>
              <w:ind w:left="284" w:right="285"/>
              <w:jc w:val="center"/>
              <w:rPr>
                <w:rFonts w:eastAsia="Times New Roman"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9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14D91" w14:textId="77777777" w:rsidR="006308D6" w:rsidRPr="004A3367" w:rsidRDefault="006308D6" w:rsidP="006308D6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77-84% uzyskanie punktów z zaliczenia pisemnego. Opanowanie treści programowych na poziomie podstawowym. Rozwiązywanie problemów w sytuacjach typowych.</w:t>
            </w:r>
          </w:p>
        </w:tc>
      </w:tr>
      <w:tr w:rsidR="006308D6" w:rsidRPr="004A3367" w14:paraId="0A2BBE7B" w14:textId="77777777" w:rsidTr="006308D6">
        <w:trPr>
          <w:trHeight w:hRule="exact" w:val="813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AE751" w14:textId="77777777" w:rsidR="006308D6" w:rsidRPr="004A3367" w:rsidRDefault="006308D6" w:rsidP="006308D6">
            <w:pPr>
              <w:spacing w:line="240" w:lineRule="auto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b/>
                <w:sz w:val="24"/>
                <w:szCs w:val="24"/>
                <w:lang w:val="pl-PL"/>
              </w:rPr>
              <w:lastRenderedPageBreak/>
              <w:t>4,5</w:t>
            </w:r>
          </w:p>
        </w:tc>
        <w:tc>
          <w:tcPr>
            <w:tcW w:w="9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8EF29" w14:textId="77777777" w:rsidR="006308D6" w:rsidRPr="004A3367" w:rsidRDefault="006308D6" w:rsidP="006308D6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85-92% uzyskanie punktów z zaliczenia pisemnego. Zakres prezentowanej wiedzy wykracza poza poziom podstawowy w oparciu o podane piśmiennictwo uzupełniające.</w:t>
            </w:r>
          </w:p>
        </w:tc>
      </w:tr>
      <w:tr w:rsidR="006308D6" w:rsidRPr="004A3367" w14:paraId="233AB02A" w14:textId="77777777" w:rsidTr="006308D6">
        <w:trPr>
          <w:trHeight w:hRule="exact" w:val="933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72C35" w14:textId="77777777" w:rsidR="006308D6" w:rsidRPr="004A3367" w:rsidRDefault="006308D6" w:rsidP="006308D6">
            <w:pPr>
              <w:spacing w:line="240" w:lineRule="auto"/>
              <w:ind w:left="284" w:right="285"/>
              <w:jc w:val="center"/>
              <w:rPr>
                <w:rFonts w:eastAsia="Times New Roman"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9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7B796" w14:textId="77777777" w:rsidR="006308D6" w:rsidRPr="004A3367" w:rsidRDefault="006308D6" w:rsidP="006308D6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93-100%  uzyskanie punktów z zaliczenia pisemnego. Zakres prezentowanej wiedzy wykracza poza poziom podstawowy w oparciu o samodzielnie zdobyte naukowe źródła informacji.</w:t>
            </w:r>
          </w:p>
        </w:tc>
      </w:tr>
      <w:tr w:rsidR="006308D6" w:rsidRPr="004A3367" w14:paraId="7B5A5BE8" w14:textId="77777777" w:rsidTr="006308D6">
        <w:trPr>
          <w:trHeight w:hRule="exact" w:val="252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4F75A" w14:textId="77777777" w:rsidR="006308D6" w:rsidRPr="004A3367" w:rsidRDefault="006308D6" w:rsidP="006308D6">
            <w:pPr>
              <w:spacing w:line="240" w:lineRule="auto"/>
              <w:ind w:left="284" w:right="285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20519" w14:textId="77777777" w:rsidR="006308D6" w:rsidRPr="004A3367" w:rsidRDefault="006308D6" w:rsidP="006308D6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b/>
                <w:sz w:val="24"/>
                <w:szCs w:val="24"/>
                <w:lang w:val="pl-PL"/>
              </w:rPr>
              <w:t>Kryteriumoceny ćwiczenia</w:t>
            </w:r>
          </w:p>
        </w:tc>
      </w:tr>
      <w:tr w:rsidR="006308D6" w:rsidRPr="004A3367" w14:paraId="5679F729" w14:textId="77777777" w:rsidTr="006308D6">
        <w:trPr>
          <w:trHeight w:hRule="exact" w:val="809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4CC97" w14:textId="77777777" w:rsidR="006308D6" w:rsidRPr="004A3367" w:rsidRDefault="006308D6" w:rsidP="006308D6">
            <w:pPr>
              <w:spacing w:line="240" w:lineRule="auto"/>
              <w:ind w:left="284" w:right="285"/>
              <w:jc w:val="center"/>
              <w:rPr>
                <w:rFonts w:eastAsia="Times New Roman"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9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999B2" w14:textId="77777777" w:rsidR="006308D6" w:rsidRPr="004A3367" w:rsidRDefault="006308D6" w:rsidP="006308D6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61-68% uzyskanie punktów z zaliczenia pisemnego. Opanowanie treści na poziomie podstawowym, odpowiedzi chaotyczne, konieczne pytania naprowadzające.</w:t>
            </w:r>
          </w:p>
        </w:tc>
      </w:tr>
      <w:tr w:rsidR="006308D6" w:rsidRPr="004A3367" w14:paraId="63CB9AC7" w14:textId="77777777" w:rsidTr="006308D6">
        <w:trPr>
          <w:trHeight w:hRule="exact" w:val="719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BD443" w14:textId="77777777" w:rsidR="006308D6" w:rsidRPr="004A3367" w:rsidRDefault="006308D6" w:rsidP="006308D6">
            <w:pPr>
              <w:spacing w:line="240" w:lineRule="auto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b/>
                <w:sz w:val="24"/>
                <w:szCs w:val="24"/>
                <w:lang w:val="pl-PL"/>
              </w:rPr>
              <w:t>3,5</w:t>
            </w:r>
          </w:p>
        </w:tc>
        <w:tc>
          <w:tcPr>
            <w:tcW w:w="9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AC531" w14:textId="77777777" w:rsidR="006308D6" w:rsidRPr="004A3367" w:rsidRDefault="006308D6" w:rsidP="006308D6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69-76% uzyskanie punktów z zaliczenia pisemnego. Opanowanie treści programowych na poziomie podstawowym, odpowiedzi usystematyzowane, wymaga pomocy nauczyciela.</w:t>
            </w:r>
          </w:p>
        </w:tc>
      </w:tr>
      <w:tr w:rsidR="006308D6" w:rsidRPr="004A3367" w14:paraId="3D854925" w14:textId="77777777" w:rsidTr="006308D6">
        <w:trPr>
          <w:trHeight w:hRule="exact" w:val="924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DA40E" w14:textId="77777777" w:rsidR="006308D6" w:rsidRPr="004A3367" w:rsidRDefault="006308D6" w:rsidP="006308D6">
            <w:pPr>
              <w:spacing w:line="240" w:lineRule="auto"/>
              <w:ind w:left="284" w:right="285"/>
              <w:jc w:val="center"/>
              <w:rPr>
                <w:rFonts w:eastAsia="Times New Roman"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9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B7145" w14:textId="77777777" w:rsidR="006308D6" w:rsidRPr="004A3367" w:rsidRDefault="006308D6" w:rsidP="006308D6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77-84% uzyskanie punktów z zaliczenia pisemnego. Opanowanie treści programowych na poziomie podstawowym, odpowiedzi usystematyzowane, samodzielne. Rozwiązywanie problemów w sytuacjach typowych.</w:t>
            </w:r>
          </w:p>
        </w:tc>
      </w:tr>
      <w:tr w:rsidR="006308D6" w:rsidRPr="004A3367" w14:paraId="7713AF8B" w14:textId="77777777" w:rsidTr="006308D6">
        <w:trPr>
          <w:trHeight w:hRule="exact" w:val="702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3EB8E" w14:textId="77777777" w:rsidR="006308D6" w:rsidRPr="004A3367" w:rsidRDefault="006308D6" w:rsidP="006308D6">
            <w:pPr>
              <w:spacing w:line="240" w:lineRule="auto"/>
              <w:ind w:left="229"/>
              <w:jc w:val="left"/>
              <w:rPr>
                <w:rFonts w:eastAsia="Times New Roman"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b/>
                <w:sz w:val="24"/>
                <w:szCs w:val="24"/>
                <w:lang w:val="pl-PL"/>
              </w:rPr>
              <w:t>4,5</w:t>
            </w:r>
          </w:p>
        </w:tc>
        <w:tc>
          <w:tcPr>
            <w:tcW w:w="9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07BA1" w14:textId="77777777" w:rsidR="006308D6" w:rsidRPr="004A3367" w:rsidRDefault="006308D6" w:rsidP="006308D6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85-92% uzyskanie punktów z zaliczenia pisemnego. Zakres prezentowanej wiedzy wykracza poza poziom podstawowy w oparciu o podane piśmiennictwo uzupełniające.</w:t>
            </w:r>
          </w:p>
        </w:tc>
      </w:tr>
      <w:tr w:rsidR="006308D6" w:rsidRPr="004A3367" w14:paraId="17D60AF2" w14:textId="77777777" w:rsidTr="006308D6">
        <w:trPr>
          <w:trHeight w:hRule="exact" w:val="814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26274" w14:textId="77777777" w:rsidR="006308D6" w:rsidRPr="004A3367" w:rsidRDefault="006308D6" w:rsidP="006308D6">
            <w:pPr>
              <w:spacing w:line="240" w:lineRule="auto"/>
              <w:ind w:left="284" w:right="285"/>
              <w:jc w:val="center"/>
              <w:rPr>
                <w:rFonts w:eastAsia="Times New Roman"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9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7D8D4" w14:textId="77777777" w:rsidR="006308D6" w:rsidRPr="004A3367" w:rsidRDefault="006308D6" w:rsidP="006308D6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sz w:val="24"/>
                <w:szCs w:val="24"/>
                <w:lang w:val="pl-PL"/>
              </w:rPr>
              <w:t>93-100% uzyskanie punktów z zaliczenia pisemnego. Zakres prezentowanej wiedzy wykracza poza poziom podstawowy w oparciu o samodzielnie zdobyte naukowe źródła informacji.</w:t>
            </w:r>
          </w:p>
        </w:tc>
      </w:tr>
    </w:tbl>
    <w:p w14:paraId="096E95CC" w14:textId="77777777" w:rsidR="0096172F" w:rsidRPr="004A3367" w:rsidRDefault="0096172F" w:rsidP="00D825AF">
      <w:pPr>
        <w:rPr>
          <w:rFonts w:cs="Times New Roman"/>
          <w:b/>
          <w:bCs/>
          <w:szCs w:val="24"/>
        </w:rPr>
      </w:pPr>
    </w:p>
    <w:p w14:paraId="72756934" w14:textId="77777777" w:rsidR="00D825AF" w:rsidRPr="004A3367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1D51F5A4" w14:textId="77777777" w:rsidR="00D825AF" w:rsidRPr="004A3367" w:rsidRDefault="00D825AF" w:rsidP="006308D6">
      <w:pPr>
        <w:spacing w:line="240" w:lineRule="auto"/>
        <w:rPr>
          <w:rFonts w:cs="Times New Roman"/>
          <w:b/>
          <w:bCs/>
          <w:szCs w:val="24"/>
        </w:rPr>
      </w:pPr>
      <w:r w:rsidRPr="004A3367">
        <w:rPr>
          <w:rFonts w:cs="Times New Roman"/>
          <w:b/>
          <w:bCs/>
          <w:szCs w:val="24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8"/>
        <w:gridCol w:w="1411"/>
        <w:gridCol w:w="1667"/>
      </w:tblGrid>
      <w:tr w:rsidR="00D825AF" w:rsidRPr="004A3367" w14:paraId="6B0909AB" w14:textId="77777777" w:rsidTr="00291593">
        <w:tc>
          <w:tcPr>
            <w:tcW w:w="0" w:type="auto"/>
            <w:vMerge w:val="restart"/>
          </w:tcPr>
          <w:p w14:paraId="6C4950E5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</w:p>
          <w:p w14:paraId="53B1437F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Kategoria</w:t>
            </w:r>
          </w:p>
          <w:p w14:paraId="527744F7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49D8BCD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Obciążeniestudenta</w:t>
            </w:r>
          </w:p>
        </w:tc>
      </w:tr>
      <w:tr w:rsidR="00D825AF" w:rsidRPr="004A3367" w14:paraId="569CD15F" w14:textId="77777777" w:rsidTr="00291593">
        <w:tc>
          <w:tcPr>
            <w:tcW w:w="0" w:type="auto"/>
            <w:vMerge/>
          </w:tcPr>
          <w:p w14:paraId="54C4C8ED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C5D03D7" w14:textId="77777777" w:rsidR="00D825AF" w:rsidRPr="006308D6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6308D6">
              <w:rPr>
                <w:rFonts w:cs="Times New Roman"/>
                <w:b/>
                <w:sz w:val="20"/>
                <w:szCs w:val="20"/>
              </w:rPr>
              <w:t>Studia stacjonarne</w:t>
            </w:r>
          </w:p>
        </w:tc>
        <w:tc>
          <w:tcPr>
            <w:tcW w:w="0" w:type="auto"/>
          </w:tcPr>
          <w:p w14:paraId="37691D7B" w14:textId="77777777" w:rsidR="00D825AF" w:rsidRPr="006308D6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6308D6">
              <w:rPr>
                <w:rFonts w:cs="Times New Roman"/>
                <w:b/>
                <w:sz w:val="20"/>
                <w:szCs w:val="20"/>
              </w:rPr>
              <w:t>Studia niestacjonarne</w:t>
            </w:r>
          </w:p>
        </w:tc>
      </w:tr>
      <w:tr w:rsidR="00D825AF" w:rsidRPr="004A3367" w14:paraId="6526985B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/>
          </w:tcPr>
          <w:p w14:paraId="5919139C" w14:textId="77777777" w:rsidR="00D825AF" w:rsidRPr="006308D6" w:rsidRDefault="00D825AF" w:rsidP="00D825AF">
            <w:pPr>
              <w:widowControl/>
              <w:spacing w:line="240" w:lineRule="auto"/>
              <w:jc w:val="left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6308D6">
              <w:rPr>
                <w:rFonts w:cs="Times New Roman"/>
                <w:b/>
                <w:iCs/>
                <w:sz w:val="24"/>
                <w:szCs w:val="24"/>
                <w:lang w:val="pl-PL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212294E" w14:textId="7CE7E909" w:rsidR="00D825AF" w:rsidRPr="006308D6" w:rsidRDefault="00011044" w:rsidP="006308D6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sz w:val="24"/>
                <w:szCs w:val="24"/>
                <w:lang w:val="pl-PL"/>
              </w:rPr>
              <w:t>40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C762CF" w14:textId="77777777" w:rsidR="00D825AF" w:rsidRPr="006308D6" w:rsidRDefault="006308D6" w:rsidP="006308D6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sz w:val="24"/>
                <w:szCs w:val="24"/>
                <w:lang w:val="pl-PL"/>
              </w:rPr>
              <w:t>-</w:t>
            </w:r>
          </w:p>
        </w:tc>
      </w:tr>
      <w:tr w:rsidR="00D825AF" w:rsidRPr="004A3367" w14:paraId="1B9C1E4F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14AFD053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iCs/>
                <w:sz w:val="24"/>
                <w:szCs w:val="24"/>
              </w:rPr>
            </w:pPr>
            <w:r w:rsidRPr="004A3367">
              <w:rPr>
                <w:rFonts w:cs="Times New Roman"/>
                <w:iCs/>
                <w:sz w:val="24"/>
                <w:szCs w:val="24"/>
              </w:rPr>
              <w:t>Udział w wykładach</w:t>
            </w:r>
          </w:p>
        </w:tc>
        <w:tc>
          <w:tcPr>
            <w:tcW w:w="0" w:type="auto"/>
            <w:shd w:val="clear" w:color="auto" w:fill="FFFFFF" w:themeFill="background1"/>
          </w:tcPr>
          <w:p w14:paraId="37D7BDE5" w14:textId="1A7F2AB0" w:rsidR="00D825AF" w:rsidRPr="004A3367" w:rsidRDefault="00011044" w:rsidP="006308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</w:tcPr>
          <w:p w14:paraId="6A9CC771" w14:textId="77777777" w:rsidR="00D825AF" w:rsidRPr="004A3367" w:rsidRDefault="006308D6" w:rsidP="006308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4A3367" w14:paraId="5E963821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4F437186" w14:textId="77777777" w:rsidR="00D825AF" w:rsidRPr="004A3367" w:rsidRDefault="00D825AF" w:rsidP="006308D6">
            <w:pPr>
              <w:widowControl/>
              <w:spacing w:line="240" w:lineRule="auto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iCs/>
                <w:sz w:val="24"/>
                <w:szCs w:val="24"/>
                <w:lang w:val="pl-PL"/>
              </w:rPr>
              <w:t>Udział w ćwiczeniach</w:t>
            </w:r>
          </w:p>
        </w:tc>
        <w:tc>
          <w:tcPr>
            <w:tcW w:w="0" w:type="auto"/>
            <w:shd w:val="clear" w:color="auto" w:fill="FFFFFF" w:themeFill="background1"/>
          </w:tcPr>
          <w:p w14:paraId="6966FDB0" w14:textId="098BA0CB" w:rsidR="00D825AF" w:rsidRPr="004A3367" w:rsidRDefault="00011044" w:rsidP="006308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</w:tcPr>
          <w:p w14:paraId="2F1F4B3D" w14:textId="77777777" w:rsidR="00D825AF" w:rsidRPr="004A3367" w:rsidRDefault="006308D6" w:rsidP="006308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4A3367" w14:paraId="3CB06CB7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43F42314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iCs/>
                <w:sz w:val="24"/>
                <w:szCs w:val="24"/>
              </w:rPr>
            </w:pPr>
            <w:r w:rsidRPr="004A3367">
              <w:rPr>
                <w:rFonts w:cs="Times New Roman"/>
                <w:iCs/>
                <w:sz w:val="24"/>
                <w:szCs w:val="24"/>
              </w:rPr>
              <w:t>ćwiczeniapraktyczne</w:t>
            </w:r>
          </w:p>
        </w:tc>
        <w:tc>
          <w:tcPr>
            <w:tcW w:w="0" w:type="auto"/>
            <w:shd w:val="clear" w:color="auto" w:fill="FFFFFF" w:themeFill="background1"/>
          </w:tcPr>
          <w:p w14:paraId="07F28EFC" w14:textId="77777777" w:rsidR="00D825AF" w:rsidRPr="004A3367" w:rsidRDefault="006308D6" w:rsidP="006308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14:paraId="7F640F6B" w14:textId="77777777" w:rsidR="00D825AF" w:rsidRPr="004A3367" w:rsidRDefault="006308D6" w:rsidP="006308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4A3367" w14:paraId="3A01690C" w14:textId="77777777" w:rsidTr="0029159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5747713C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iCs/>
                <w:sz w:val="24"/>
                <w:szCs w:val="24"/>
                <w:lang w:val="pl-PL"/>
              </w:rPr>
              <w:t>Udział w egzaminie/kolokwium zaliczeniowym</w:t>
            </w:r>
          </w:p>
        </w:tc>
        <w:tc>
          <w:tcPr>
            <w:tcW w:w="0" w:type="auto"/>
            <w:shd w:val="clear" w:color="auto" w:fill="FFFFFF" w:themeFill="background1"/>
          </w:tcPr>
          <w:p w14:paraId="6ACFF2F2" w14:textId="77777777" w:rsidR="00D825AF" w:rsidRPr="004A3367" w:rsidRDefault="006308D6" w:rsidP="006308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14:paraId="46A81A2F" w14:textId="77777777" w:rsidR="00D825AF" w:rsidRPr="004A3367" w:rsidRDefault="006308D6" w:rsidP="006308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4A3367" w14:paraId="0BB0010A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6327C162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4A3367">
              <w:rPr>
                <w:rFonts w:cs="Times New Roman"/>
                <w:iCs/>
                <w:sz w:val="24"/>
                <w:szCs w:val="24"/>
                <w:lang w:val="pl-PL"/>
              </w:rPr>
              <w:t>Inne (należy wskazać jakie? np. zajęcia praktyczne)</w:t>
            </w:r>
          </w:p>
        </w:tc>
        <w:tc>
          <w:tcPr>
            <w:tcW w:w="0" w:type="auto"/>
            <w:shd w:val="clear" w:color="auto" w:fill="FFFFFF" w:themeFill="background1"/>
          </w:tcPr>
          <w:p w14:paraId="0732A625" w14:textId="77777777" w:rsidR="00D825AF" w:rsidRPr="004A3367" w:rsidRDefault="006308D6" w:rsidP="006308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14:paraId="3D1C8F3E" w14:textId="77777777" w:rsidR="00D825AF" w:rsidRPr="004A3367" w:rsidRDefault="006308D6" w:rsidP="006308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4A3367" w14:paraId="1F65F889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 w:themeFill="background1" w:themeFillShade="D9"/>
          </w:tcPr>
          <w:p w14:paraId="7A2482FE" w14:textId="77777777" w:rsidR="00D825AF" w:rsidRPr="006308D6" w:rsidRDefault="00D825AF" w:rsidP="00D825AF">
            <w:pPr>
              <w:widowControl/>
              <w:spacing w:line="240" w:lineRule="auto"/>
              <w:rPr>
                <w:rFonts w:cs="Times New Roman"/>
                <w:b/>
                <w:iCs/>
                <w:sz w:val="24"/>
                <w:szCs w:val="24"/>
                <w:lang w:val="pl-PL"/>
              </w:rPr>
            </w:pPr>
            <w:r w:rsidRPr="006308D6">
              <w:rPr>
                <w:rFonts w:cs="Times New Roman"/>
                <w:b/>
                <w:iCs/>
                <w:sz w:val="24"/>
                <w:szCs w:val="24"/>
                <w:lang w:val="pl-PL"/>
              </w:rPr>
              <w:t>SAMODZIELNA PRACA STUDENTA /GODZINY NIEKONTAKTOWE/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5C24A79" w14:textId="55CC4BDA" w:rsidR="00D825AF" w:rsidRPr="006308D6" w:rsidRDefault="0096172F" w:rsidP="006308D6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6308D6">
              <w:rPr>
                <w:rFonts w:cs="Times New Roman"/>
                <w:b/>
                <w:sz w:val="24"/>
                <w:szCs w:val="24"/>
                <w:lang w:val="pl-PL"/>
              </w:rPr>
              <w:t>1</w:t>
            </w:r>
            <w:r w:rsidR="00011044">
              <w:rPr>
                <w:rFonts w:cs="Times New Roman"/>
                <w:b/>
                <w:sz w:val="24"/>
                <w:szCs w:val="24"/>
                <w:lang w:val="pl-PL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9AFFC11" w14:textId="77777777" w:rsidR="00D825AF" w:rsidRPr="006308D6" w:rsidRDefault="006308D6" w:rsidP="006308D6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sz w:val="24"/>
                <w:szCs w:val="24"/>
                <w:lang w:val="pl-PL"/>
              </w:rPr>
              <w:t>-</w:t>
            </w:r>
          </w:p>
        </w:tc>
      </w:tr>
      <w:tr w:rsidR="00D825AF" w:rsidRPr="004A3367" w14:paraId="2A17B111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25FC69E0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iCs/>
                <w:sz w:val="24"/>
                <w:szCs w:val="24"/>
              </w:rPr>
            </w:pPr>
            <w:r w:rsidRPr="004A3367">
              <w:rPr>
                <w:rFonts w:cs="Times New Roman"/>
                <w:iCs/>
                <w:sz w:val="24"/>
                <w:szCs w:val="24"/>
              </w:rPr>
              <w:t>Przygotowanie do wykładu</w:t>
            </w:r>
          </w:p>
        </w:tc>
        <w:tc>
          <w:tcPr>
            <w:tcW w:w="0" w:type="auto"/>
            <w:shd w:val="clear" w:color="auto" w:fill="FFFFFF" w:themeFill="background1"/>
          </w:tcPr>
          <w:p w14:paraId="5F768280" w14:textId="77777777" w:rsidR="00D825AF" w:rsidRPr="004A3367" w:rsidRDefault="0096172F" w:rsidP="006308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60795751" w14:textId="77777777" w:rsidR="00D825AF" w:rsidRPr="004A3367" w:rsidRDefault="006308D6" w:rsidP="006308D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52DAE" w:rsidRPr="004A3367" w14:paraId="1851715B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69F0AF91" w14:textId="77777777" w:rsidR="00252DAE" w:rsidRPr="004A3367" w:rsidRDefault="00252DAE" w:rsidP="00D825AF">
            <w:pPr>
              <w:spacing w:line="240" w:lineRule="auto"/>
              <w:rPr>
                <w:rFonts w:cs="Times New Roman"/>
                <w:iCs/>
                <w:sz w:val="24"/>
                <w:szCs w:val="24"/>
              </w:rPr>
            </w:pPr>
            <w:r w:rsidRPr="004A3367">
              <w:rPr>
                <w:rFonts w:cs="Times New Roman"/>
                <w:iCs/>
                <w:sz w:val="24"/>
                <w:szCs w:val="24"/>
              </w:rPr>
              <w:t>Przygotowanie do ćwiczeń</w:t>
            </w:r>
          </w:p>
        </w:tc>
        <w:tc>
          <w:tcPr>
            <w:tcW w:w="0" w:type="auto"/>
            <w:shd w:val="clear" w:color="auto" w:fill="FFFFFF" w:themeFill="background1"/>
          </w:tcPr>
          <w:p w14:paraId="518C3813" w14:textId="0C5AE3F4" w:rsidR="00252DAE" w:rsidRPr="004A3367" w:rsidRDefault="00011044" w:rsidP="006308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0B50080C" w14:textId="77777777" w:rsidR="00252DAE" w:rsidRPr="004A3367" w:rsidRDefault="006308D6" w:rsidP="006308D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4A3367" w14:paraId="7B1C0645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14:paraId="07765DFE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iCs/>
                <w:sz w:val="24"/>
                <w:szCs w:val="24"/>
              </w:rPr>
            </w:pPr>
            <w:r w:rsidRPr="004A3367">
              <w:rPr>
                <w:rFonts w:cs="Times New Roman"/>
                <w:b/>
                <w:iCs/>
                <w:sz w:val="24"/>
                <w:szCs w:val="24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3009A02" w14:textId="774B2AD1" w:rsidR="00D825AF" w:rsidRPr="006308D6" w:rsidRDefault="00011044" w:rsidP="006308D6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9213C88" w14:textId="77777777" w:rsidR="00D825AF" w:rsidRPr="006308D6" w:rsidRDefault="006308D6" w:rsidP="006308D6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D825AF" w:rsidRPr="004A3367" w14:paraId="709EEC18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14:paraId="7D296F3D" w14:textId="77777777" w:rsidR="00D825AF" w:rsidRPr="004A3367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3367">
              <w:rPr>
                <w:rFonts w:cs="Times New Roman"/>
                <w:b/>
                <w:sz w:val="24"/>
                <w:szCs w:val="24"/>
              </w:rPr>
              <w:t>PUNKTY ECTS za przedmiot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99D5FD6" w14:textId="0A6C3E30" w:rsidR="00D825AF" w:rsidRPr="006308D6" w:rsidRDefault="00011044" w:rsidP="006308D6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5726523" w14:textId="77777777" w:rsidR="00D825AF" w:rsidRPr="006308D6" w:rsidRDefault="006308D6" w:rsidP="006308D6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</w:tbl>
    <w:p w14:paraId="1BD442A4" w14:textId="77777777" w:rsidR="00D825AF" w:rsidRPr="004A3367" w:rsidRDefault="00D825AF">
      <w:pPr>
        <w:rPr>
          <w:rFonts w:cs="Times New Roman"/>
          <w:szCs w:val="24"/>
        </w:rPr>
      </w:pPr>
    </w:p>
    <w:sectPr w:rsidR="00D825AF" w:rsidRPr="004A3367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C1A"/>
    <w:multiLevelType w:val="hybridMultilevel"/>
    <w:tmpl w:val="A6164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BF5"/>
    <w:multiLevelType w:val="hybridMultilevel"/>
    <w:tmpl w:val="53C06298"/>
    <w:lvl w:ilvl="0" w:tplc="B96CF5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C15"/>
    <w:multiLevelType w:val="hybridMultilevel"/>
    <w:tmpl w:val="737CD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C7C68"/>
    <w:multiLevelType w:val="hybridMultilevel"/>
    <w:tmpl w:val="8B524C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70349"/>
    <w:multiLevelType w:val="hybridMultilevel"/>
    <w:tmpl w:val="729410A0"/>
    <w:lvl w:ilvl="0" w:tplc="21DE881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239BD"/>
    <w:multiLevelType w:val="hybridMultilevel"/>
    <w:tmpl w:val="86C4A1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735F40"/>
    <w:multiLevelType w:val="hybridMultilevel"/>
    <w:tmpl w:val="B14A1842"/>
    <w:lvl w:ilvl="0" w:tplc="1DC43C1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95F6C"/>
    <w:multiLevelType w:val="hybridMultilevel"/>
    <w:tmpl w:val="FD52E4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FE1E18"/>
    <w:multiLevelType w:val="hybridMultilevel"/>
    <w:tmpl w:val="92AC56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80345"/>
    <w:multiLevelType w:val="hybridMultilevel"/>
    <w:tmpl w:val="3E78E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abstractNum w:abstractNumId="11" w15:restartNumberingAfterBreak="0">
    <w:nsid w:val="7E892F1A"/>
    <w:multiLevelType w:val="hybridMultilevel"/>
    <w:tmpl w:val="6F3C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980862">
    <w:abstractNumId w:val="10"/>
  </w:num>
  <w:num w:numId="2" w16cid:durableId="978075156">
    <w:abstractNumId w:val="8"/>
  </w:num>
  <w:num w:numId="3" w16cid:durableId="1360013399">
    <w:abstractNumId w:val="1"/>
  </w:num>
  <w:num w:numId="4" w16cid:durableId="489753932">
    <w:abstractNumId w:val="3"/>
  </w:num>
  <w:num w:numId="5" w16cid:durableId="803231008">
    <w:abstractNumId w:val="6"/>
  </w:num>
  <w:num w:numId="6" w16cid:durableId="89277854">
    <w:abstractNumId w:val="0"/>
  </w:num>
  <w:num w:numId="7" w16cid:durableId="956763450">
    <w:abstractNumId w:val="4"/>
  </w:num>
  <w:num w:numId="8" w16cid:durableId="1893691762">
    <w:abstractNumId w:val="9"/>
  </w:num>
  <w:num w:numId="9" w16cid:durableId="1154031410">
    <w:abstractNumId w:val="11"/>
  </w:num>
  <w:num w:numId="10" w16cid:durableId="1919752966">
    <w:abstractNumId w:val="2"/>
  </w:num>
  <w:num w:numId="11" w16cid:durableId="1943951196">
    <w:abstractNumId w:val="7"/>
  </w:num>
  <w:num w:numId="12" w16cid:durableId="205065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5AF"/>
    <w:rsid w:val="00011044"/>
    <w:rsid w:val="000128F3"/>
    <w:rsid w:val="00092FFB"/>
    <w:rsid w:val="001C63E3"/>
    <w:rsid w:val="00252DAE"/>
    <w:rsid w:val="002855CE"/>
    <w:rsid w:val="002A03B5"/>
    <w:rsid w:val="002D6300"/>
    <w:rsid w:val="002F2AB1"/>
    <w:rsid w:val="00351AC8"/>
    <w:rsid w:val="00453BBB"/>
    <w:rsid w:val="00471950"/>
    <w:rsid w:val="00474EE5"/>
    <w:rsid w:val="004925E9"/>
    <w:rsid w:val="004A3367"/>
    <w:rsid w:val="00520DB0"/>
    <w:rsid w:val="00614F35"/>
    <w:rsid w:val="006308D6"/>
    <w:rsid w:val="006A135D"/>
    <w:rsid w:val="007149A0"/>
    <w:rsid w:val="007262C6"/>
    <w:rsid w:val="007936B4"/>
    <w:rsid w:val="0096172F"/>
    <w:rsid w:val="009B3AB4"/>
    <w:rsid w:val="00A055D3"/>
    <w:rsid w:val="00A4729E"/>
    <w:rsid w:val="00A60A18"/>
    <w:rsid w:val="00B35B7D"/>
    <w:rsid w:val="00B9644C"/>
    <w:rsid w:val="00C061EA"/>
    <w:rsid w:val="00C17B3A"/>
    <w:rsid w:val="00D35E83"/>
    <w:rsid w:val="00D452F7"/>
    <w:rsid w:val="00D825AF"/>
    <w:rsid w:val="00D924F0"/>
    <w:rsid w:val="00E031B5"/>
    <w:rsid w:val="00EA5BEE"/>
    <w:rsid w:val="00FC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68B8"/>
  <w15:docId w15:val="{22691D89-4ACF-4C15-917E-12E5A20F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092FFB"/>
    <w:pPr>
      <w:widowControl w:val="0"/>
      <w:spacing w:before="73" w:line="240" w:lineRule="auto"/>
      <w:ind w:left="926" w:hanging="348"/>
      <w:jc w:val="left"/>
    </w:pPr>
    <w:rPr>
      <w:rFonts w:eastAsia="Times New Roman"/>
      <w:b/>
      <w:bCs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2FFB"/>
    <w:rPr>
      <w:rFonts w:ascii="Times New Roman" w:eastAsia="Times New Roman" w:hAnsi="Times New Roman"/>
      <w:b/>
      <w:bCs/>
      <w:sz w:val="20"/>
      <w:szCs w:val="20"/>
      <w:lang w:val="en-US"/>
    </w:rPr>
  </w:style>
  <w:style w:type="table" w:customStyle="1" w:styleId="TableNormal1">
    <w:name w:val="Table Normal1"/>
    <w:uiPriority w:val="2"/>
    <w:semiHidden/>
    <w:unhideWhenUsed/>
    <w:qFormat/>
    <w:rsid w:val="009617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924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3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DC31-8851-48C7-B319-38A9A596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1249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Paulina Podolska</cp:lastModifiedBy>
  <cp:revision>9</cp:revision>
  <dcterms:created xsi:type="dcterms:W3CDTF">2022-02-21T11:04:00Z</dcterms:created>
  <dcterms:modified xsi:type="dcterms:W3CDTF">2022-10-08T13:05:00Z</dcterms:modified>
</cp:coreProperties>
</file>